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2022</w:t>
      </w:r>
      <w:r>
        <w:rPr>
          <w:rFonts w:hint="eastAsia"/>
          <w:sz w:val="52"/>
          <w:szCs w:val="52"/>
        </w:rPr>
        <w:t>年</w:t>
      </w:r>
      <w:r>
        <w:rPr>
          <w:rFonts w:hint="eastAsia"/>
          <w:sz w:val="52"/>
          <w:szCs w:val="52"/>
          <w:lang w:eastAsia="zh-CN"/>
        </w:rPr>
        <w:t>海口市旅游和文化广电</w:t>
      </w:r>
    </w:p>
    <w:p>
      <w:pPr>
        <w:jc w:val="center"/>
        <w:rPr>
          <w:sz w:val="52"/>
          <w:szCs w:val="52"/>
        </w:rPr>
      </w:pPr>
      <w:r>
        <w:rPr>
          <w:rFonts w:hint="eastAsia"/>
          <w:sz w:val="52"/>
          <w:szCs w:val="52"/>
          <w:lang w:eastAsia="zh-CN"/>
        </w:rPr>
        <w:t>体育局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pgSz w:w="11906" w:h="16838"/>
          <w:pgMar w:top="1440" w:right="1800" w:bottom="1440" w:left="1800" w:header="851" w:footer="992" w:gutter="0"/>
          <w:pgNumType w:fmt="decimal"/>
          <w:cols w:space="425"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海口市旅游和文化广电体育局部门</w:t>
      </w:r>
      <w:r>
        <w:rPr>
          <w:rFonts w:hint="eastAsia" w:ascii="黑体" w:hAnsi="黑体" w:eastAsia="黑体"/>
          <w:sz w:val="32"/>
          <w:szCs w:val="32"/>
        </w:rPr>
        <w:t>概况</w:t>
      </w:r>
      <w:r>
        <w:rPr>
          <w:rFonts w:hint="eastAsia"/>
          <w:sz w:val="32"/>
          <w:szCs w:val="32"/>
        </w:rPr>
        <w:t>……</w:t>
      </w:r>
      <w:r>
        <w:rPr>
          <w:rFonts w:hint="eastAsia"/>
          <w:sz w:val="32"/>
          <w:szCs w:val="32"/>
          <w:lang w:eastAsia="zh-CN"/>
        </w:rPr>
        <w:t>（</w:t>
      </w:r>
      <w:r>
        <w:rPr>
          <w:rFonts w:hint="eastAsia"/>
          <w:sz w:val="32"/>
          <w:szCs w:val="32"/>
          <w:lang w:val="en-US" w:eastAsia="zh-CN"/>
        </w:rPr>
        <w:t>3</w:t>
      </w:r>
      <w:r>
        <w:rPr>
          <w:rFonts w:hint="eastAsia"/>
          <w:sz w:val="32"/>
          <w:szCs w:val="32"/>
          <w:lang w:eastAsia="zh-CN"/>
        </w:rPr>
        <w:t>）</w:t>
      </w:r>
    </w:p>
    <w:p>
      <w:pPr>
        <w:pStyle w:val="6"/>
        <w:numPr>
          <w:ilvl w:val="0"/>
          <w:numId w:val="2"/>
        </w:numPr>
        <w:ind w:left="1350" w:leftChars="0" w:firstLineChars="0"/>
        <w:jc w:val="left"/>
        <w:rPr>
          <w:rFonts w:ascii="黑体" w:hAnsi="黑体" w:eastAsia="黑体"/>
          <w:sz w:val="32"/>
          <w:szCs w:val="32"/>
        </w:rPr>
      </w:pPr>
      <w:r>
        <w:rPr>
          <w:rFonts w:hint="eastAsia" w:ascii="黑体" w:hAnsi="黑体" w:eastAsia="黑体"/>
          <w:sz w:val="32"/>
          <w:szCs w:val="32"/>
        </w:rPr>
        <w:t>主要职能</w:t>
      </w:r>
      <w:r>
        <w:rPr>
          <w:rFonts w:hint="eastAsia"/>
          <w:sz w:val="32"/>
          <w:szCs w:val="32"/>
        </w:rPr>
        <w:t>…………………………………………</w:t>
      </w:r>
      <w:r>
        <w:rPr>
          <w:rFonts w:hint="eastAsia"/>
          <w:sz w:val="32"/>
          <w:szCs w:val="32"/>
          <w:lang w:eastAsia="zh-CN"/>
        </w:rPr>
        <w:t>（</w:t>
      </w:r>
      <w:r>
        <w:rPr>
          <w:rFonts w:hint="eastAsia"/>
          <w:sz w:val="32"/>
          <w:szCs w:val="32"/>
          <w:lang w:val="en-US" w:eastAsia="zh-CN"/>
        </w:rPr>
        <w:t>3</w:t>
      </w:r>
      <w:r>
        <w:rPr>
          <w:rFonts w:hint="eastAsia"/>
          <w:sz w:val="32"/>
          <w:szCs w:val="32"/>
          <w:lang w:eastAsia="zh-CN"/>
        </w:rPr>
        <w:t>）</w:t>
      </w:r>
    </w:p>
    <w:p>
      <w:pPr>
        <w:pStyle w:val="6"/>
        <w:numPr>
          <w:ilvl w:val="0"/>
          <w:numId w:val="2"/>
        </w:numPr>
        <w:ind w:left="1350" w:leftChars="0" w:firstLineChars="0"/>
        <w:jc w:val="left"/>
        <w:rPr>
          <w:rFonts w:ascii="黑体" w:hAnsi="黑体" w:eastAsia="黑体"/>
          <w:sz w:val="32"/>
          <w:szCs w:val="32"/>
        </w:rPr>
      </w:pPr>
      <w:r>
        <w:rPr>
          <w:rFonts w:hint="eastAsia" w:ascii="黑体" w:hAnsi="黑体" w:eastAsia="黑体"/>
          <w:sz w:val="32"/>
          <w:szCs w:val="32"/>
        </w:rPr>
        <w:t>部门预算单位构成</w:t>
      </w:r>
      <w:r>
        <w:rPr>
          <w:rFonts w:hint="eastAsia"/>
          <w:sz w:val="32"/>
          <w:szCs w:val="32"/>
        </w:rPr>
        <w:t>………………………………</w:t>
      </w:r>
      <w:r>
        <w:rPr>
          <w:rFonts w:hint="eastAsia"/>
          <w:sz w:val="32"/>
          <w:szCs w:val="32"/>
          <w:lang w:eastAsia="zh-CN"/>
        </w:rPr>
        <w:t>（</w:t>
      </w:r>
      <w:r>
        <w:rPr>
          <w:rFonts w:hint="eastAsia"/>
          <w:sz w:val="32"/>
          <w:szCs w:val="32"/>
          <w:lang w:val="en-US" w:eastAsia="zh-CN"/>
        </w:rPr>
        <w:t>5</w:t>
      </w:r>
      <w:r>
        <w:rPr>
          <w:rFonts w:hint="eastAsia"/>
          <w:sz w:val="32"/>
          <w:szCs w:val="32"/>
          <w:lang w:eastAsia="zh-CN"/>
        </w:rPr>
        <w:t>）</w:t>
      </w:r>
    </w:p>
    <w:p>
      <w:pPr>
        <w:pStyle w:val="6"/>
        <w:numPr>
          <w:ilvl w:val="0"/>
          <w:numId w:val="1"/>
        </w:numPr>
        <w:ind w:left="640" w:leftChars="0" w:hanging="640" w:firstLineChars="0"/>
        <w:rPr>
          <w:rFonts w:hint="eastAsia" w:ascii="黑体" w:hAnsi="黑体" w:eastAsia="黑体"/>
          <w:sz w:val="32"/>
          <w:szCs w:val="32"/>
        </w:rPr>
      </w:pPr>
      <w:r>
        <w:rPr>
          <w:rFonts w:hint="eastAsia" w:ascii="黑体" w:hAnsi="黑体" w:eastAsia="黑体"/>
          <w:sz w:val="32"/>
          <w:szCs w:val="32"/>
          <w:lang w:eastAsia="zh-CN"/>
        </w:rPr>
        <w:t>海口市旅游和文化广电体育局</w:t>
      </w:r>
      <w:r>
        <w:rPr>
          <w:rFonts w:hint="eastAsia" w:ascii="黑体" w:hAnsi="黑体" w:eastAsia="黑体"/>
          <w:sz w:val="32"/>
          <w:szCs w:val="32"/>
          <w:lang w:val="en-US" w:eastAsia="zh-CN"/>
        </w:rPr>
        <w:t>2022</w:t>
      </w:r>
      <w:r>
        <w:rPr>
          <w:rFonts w:hint="eastAsia" w:ascii="黑体" w:hAnsi="黑体" w:eastAsia="黑体"/>
          <w:sz w:val="32"/>
          <w:szCs w:val="32"/>
        </w:rPr>
        <w:t>年部门预算表</w:t>
      </w:r>
      <w:r>
        <w:rPr>
          <w:rFonts w:hint="eastAsia"/>
          <w:sz w:val="32"/>
          <w:szCs w:val="32"/>
        </w:rPr>
        <w:t>………………………………………………………</w:t>
      </w:r>
      <w:r>
        <w:rPr>
          <w:rFonts w:hint="eastAsia"/>
          <w:sz w:val="32"/>
          <w:szCs w:val="32"/>
          <w:lang w:val="en-US" w:eastAsia="zh-CN"/>
        </w:rPr>
        <w:t xml:space="preserve"> </w:t>
      </w:r>
      <w:r>
        <w:rPr>
          <w:rFonts w:hint="eastAsia"/>
          <w:sz w:val="32"/>
          <w:szCs w:val="32"/>
          <w:lang w:eastAsia="zh-CN"/>
        </w:rPr>
        <w:t>（</w:t>
      </w:r>
      <w:r>
        <w:rPr>
          <w:rFonts w:hint="eastAsia"/>
          <w:sz w:val="32"/>
          <w:szCs w:val="32"/>
          <w:lang w:val="en-US" w:eastAsia="zh-CN"/>
        </w:rPr>
        <w:t>5</w:t>
      </w:r>
      <w:r>
        <w:rPr>
          <w:rFonts w:hint="eastAsia"/>
          <w:sz w:val="32"/>
          <w:szCs w:val="32"/>
          <w:lang w:eastAsia="zh-CN"/>
        </w:rPr>
        <w:t>）</w:t>
      </w:r>
    </w:p>
    <w:p>
      <w:pPr>
        <w:pStyle w:val="6"/>
        <w:numPr>
          <w:ilvl w:val="0"/>
          <w:numId w:val="3"/>
        </w:numPr>
        <w:ind w:left="1260" w:leftChars="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r>
        <w:rPr>
          <w:rFonts w:hint="eastAsia"/>
          <w:sz w:val="32"/>
          <w:szCs w:val="32"/>
        </w:rPr>
        <w:t>…………………………………</w:t>
      </w:r>
      <w:r>
        <w:rPr>
          <w:rFonts w:hint="eastAsia"/>
          <w:sz w:val="32"/>
          <w:szCs w:val="32"/>
          <w:lang w:eastAsia="zh-CN"/>
        </w:rPr>
        <w:t>（</w:t>
      </w:r>
      <w:r>
        <w:rPr>
          <w:rFonts w:hint="eastAsia"/>
          <w:sz w:val="32"/>
          <w:szCs w:val="32"/>
          <w:lang w:val="en-US" w:eastAsia="zh-CN"/>
        </w:rPr>
        <w:t>5</w:t>
      </w:r>
      <w:r>
        <w:rPr>
          <w:rFonts w:hint="eastAsia"/>
          <w:sz w:val="32"/>
          <w:szCs w:val="32"/>
          <w:lang w:eastAsia="zh-CN"/>
        </w:rPr>
        <w:t>）</w:t>
      </w:r>
    </w:p>
    <w:p>
      <w:pPr>
        <w:pStyle w:val="6"/>
        <w:numPr>
          <w:ilvl w:val="0"/>
          <w:numId w:val="3"/>
        </w:numPr>
        <w:ind w:left="1260" w:leftChars="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sz w:val="32"/>
          <w:szCs w:val="32"/>
        </w:rPr>
        <w:t>………………………………</w:t>
      </w:r>
      <w:r>
        <w:rPr>
          <w:rFonts w:hint="eastAsia"/>
          <w:sz w:val="32"/>
          <w:szCs w:val="32"/>
          <w:lang w:eastAsia="zh-CN"/>
        </w:rPr>
        <w:t>（</w:t>
      </w:r>
      <w:r>
        <w:rPr>
          <w:rFonts w:hint="eastAsia"/>
          <w:sz w:val="32"/>
          <w:szCs w:val="32"/>
          <w:lang w:val="en-US" w:eastAsia="zh-CN"/>
        </w:rPr>
        <w:t>5</w:t>
      </w:r>
      <w:r>
        <w:rPr>
          <w:rFonts w:hint="eastAsia"/>
          <w:sz w:val="32"/>
          <w:szCs w:val="32"/>
          <w:lang w:eastAsia="zh-CN"/>
        </w:rPr>
        <w:t>）</w:t>
      </w:r>
    </w:p>
    <w:p>
      <w:pPr>
        <w:pStyle w:val="6"/>
        <w:numPr>
          <w:ilvl w:val="0"/>
          <w:numId w:val="3"/>
        </w:numPr>
        <w:ind w:left="1260" w:leftChars="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r>
        <w:rPr>
          <w:rFonts w:hint="eastAsia"/>
          <w:sz w:val="32"/>
          <w:szCs w:val="32"/>
        </w:rPr>
        <w:t>…………………………</w:t>
      </w:r>
      <w:r>
        <w:rPr>
          <w:rFonts w:hint="eastAsia"/>
          <w:sz w:val="32"/>
          <w:szCs w:val="32"/>
          <w:lang w:eastAsia="zh-CN"/>
        </w:rPr>
        <w:t>（</w:t>
      </w:r>
      <w:r>
        <w:rPr>
          <w:rFonts w:hint="eastAsia"/>
          <w:sz w:val="32"/>
          <w:szCs w:val="32"/>
          <w:lang w:val="en-US" w:eastAsia="zh-CN"/>
        </w:rPr>
        <w:t>5</w:t>
      </w:r>
      <w:r>
        <w:rPr>
          <w:rFonts w:hint="eastAsia"/>
          <w:sz w:val="32"/>
          <w:szCs w:val="32"/>
          <w:lang w:eastAsia="zh-CN"/>
        </w:rPr>
        <w:t>）</w:t>
      </w:r>
    </w:p>
    <w:p>
      <w:pPr>
        <w:pStyle w:val="6"/>
        <w:numPr>
          <w:ilvl w:val="0"/>
          <w:numId w:val="3"/>
        </w:numPr>
        <w:ind w:left="1260" w:leftChars="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r>
        <w:rPr>
          <w:rFonts w:hint="eastAsia"/>
          <w:sz w:val="32"/>
          <w:szCs w:val="32"/>
        </w:rPr>
        <w:t>………………</w:t>
      </w:r>
      <w:r>
        <w:rPr>
          <w:rFonts w:hint="eastAsia"/>
          <w:sz w:val="32"/>
          <w:szCs w:val="32"/>
          <w:lang w:val="en-US" w:eastAsia="zh-CN"/>
        </w:rPr>
        <w:t xml:space="preserve">  </w:t>
      </w:r>
      <w:r>
        <w:rPr>
          <w:rFonts w:hint="eastAsia"/>
          <w:sz w:val="32"/>
          <w:szCs w:val="32"/>
          <w:lang w:eastAsia="zh-CN"/>
        </w:rPr>
        <w:t>（</w:t>
      </w:r>
      <w:r>
        <w:rPr>
          <w:rFonts w:hint="eastAsia"/>
          <w:sz w:val="32"/>
          <w:szCs w:val="32"/>
          <w:lang w:val="en-US" w:eastAsia="zh-CN"/>
        </w:rPr>
        <w:t>5</w:t>
      </w:r>
      <w:r>
        <w:rPr>
          <w:rFonts w:hint="eastAsia"/>
          <w:sz w:val="32"/>
          <w:szCs w:val="32"/>
          <w:lang w:eastAsia="zh-CN"/>
        </w:rPr>
        <w:t>）</w:t>
      </w:r>
    </w:p>
    <w:p>
      <w:pPr>
        <w:pStyle w:val="6"/>
        <w:numPr>
          <w:ilvl w:val="0"/>
          <w:numId w:val="3"/>
        </w:numPr>
        <w:ind w:left="1260" w:leftChars="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r>
        <w:rPr>
          <w:rFonts w:hint="eastAsia"/>
          <w:sz w:val="32"/>
          <w:szCs w:val="32"/>
        </w:rPr>
        <w:t>……………………………</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pStyle w:val="6"/>
        <w:numPr>
          <w:ilvl w:val="0"/>
          <w:numId w:val="3"/>
        </w:numPr>
        <w:ind w:left="1260" w:leftChars="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r>
        <w:rPr>
          <w:rFonts w:hint="eastAsia"/>
          <w:sz w:val="32"/>
          <w:szCs w:val="32"/>
        </w:rPr>
        <w:t>……………</w:t>
      </w:r>
      <w:r>
        <w:rPr>
          <w:rFonts w:hint="eastAsia"/>
          <w:sz w:val="32"/>
          <w:szCs w:val="32"/>
          <w:lang w:val="en-US" w:eastAsia="zh-CN"/>
        </w:rPr>
        <w:t xml:space="preserve">  </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pStyle w:val="6"/>
        <w:numPr>
          <w:ilvl w:val="0"/>
          <w:numId w:val="3"/>
        </w:numPr>
        <w:ind w:left="1260" w:leftChars="0" w:hanging="720"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r>
        <w:rPr>
          <w:rFonts w:hint="eastAsia"/>
          <w:sz w:val="32"/>
          <w:szCs w:val="32"/>
        </w:rPr>
        <w:t>………………………………………</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pStyle w:val="6"/>
        <w:numPr>
          <w:ilvl w:val="0"/>
          <w:numId w:val="3"/>
        </w:numPr>
        <w:ind w:left="1260" w:leftChars="0" w:hanging="720"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r>
        <w:rPr>
          <w:rFonts w:hint="eastAsia"/>
          <w:sz w:val="32"/>
          <w:szCs w:val="32"/>
        </w:rPr>
        <w:t>………………………………………</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pStyle w:val="6"/>
        <w:numPr>
          <w:ilvl w:val="0"/>
          <w:numId w:val="3"/>
        </w:numPr>
        <w:ind w:left="1260" w:leftChars="0" w:hanging="720"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r>
        <w:rPr>
          <w:rFonts w:hint="eastAsia"/>
          <w:sz w:val="32"/>
          <w:szCs w:val="32"/>
        </w:rPr>
        <w:t>………………………………………</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pStyle w:val="6"/>
        <w:numPr>
          <w:ilvl w:val="0"/>
          <w:numId w:val="3"/>
        </w:numPr>
        <w:ind w:left="1260" w:leftChars="0" w:hanging="720"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r>
        <w:rPr>
          <w:rFonts w:hint="eastAsia"/>
          <w:sz w:val="32"/>
          <w:szCs w:val="32"/>
        </w:rPr>
        <w:t>………………………………</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pStyle w:val="6"/>
        <w:numPr>
          <w:ilvl w:val="0"/>
          <w:numId w:val="1"/>
        </w:numPr>
        <w:ind w:left="1480" w:leftChars="0" w:hanging="1320" w:firstLineChars="0"/>
        <w:jc w:val="left"/>
        <w:rPr>
          <w:rFonts w:hint="eastAsia" w:ascii="黑体" w:hAnsi="黑体" w:eastAsia="黑体"/>
          <w:sz w:val="32"/>
          <w:szCs w:val="32"/>
          <w:lang w:eastAsia="zh-CN"/>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sz w:val="32"/>
          <w:szCs w:val="32"/>
          <w:lang w:eastAsia="zh-CN"/>
        </w:rPr>
        <w:t>海口市旅游和文化广电体育局</w:t>
      </w:r>
      <w:r>
        <w:rPr>
          <w:rFonts w:hint="eastAsia" w:ascii="黑体" w:hAnsi="黑体" w:eastAsia="黑体"/>
          <w:sz w:val="32"/>
          <w:szCs w:val="32"/>
          <w:lang w:val="en-US" w:eastAsia="zh-CN"/>
        </w:rPr>
        <w:t>2022</w:t>
      </w:r>
      <w:r>
        <w:rPr>
          <w:rFonts w:hint="eastAsia" w:ascii="黑体" w:hAnsi="黑体" w:eastAsia="黑体"/>
          <w:sz w:val="32"/>
          <w:szCs w:val="32"/>
          <w:lang w:eastAsia="zh-CN"/>
        </w:rPr>
        <w:t>年部门预算情况说明</w:t>
      </w:r>
      <w:r>
        <w:rPr>
          <w:rFonts w:hint="eastAsia"/>
          <w:sz w:val="32"/>
          <w:szCs w:val="32"/>
        </w:rPr>
        <w:t>…………………………………………</w:t>
      </w:r>
      <w:r>
        <w:rPr>
          <w:rFonts w:hint="eastAsia"/>
          <w:sz w:val="32"/>
          <w:szCs w:val="32"/>
          <w:lang w:eastAsia="zh-CN"/>
        </w:rPr>
        <w:t>（</w:t>
      </w:r>
      <w:r>
        <w:rPr>
          <w:rFonts w:hint="eastAsia"/>
          <w:sz w:val="32"/>
          <w:szCs w:val="32"/>
          <w:lang w:val="en-US" w:eastAsia="zh-CN"/>
        </w:rPr>
        <w:t>6</w:t>
      </w:r>
      <w:r>
        <w:rPr>
          <w:rFonts w:hint="eastAsia"/>
          <w:sz w:val="32"/>
          <w:szCs w:val="32"/>
          <w:lang w:eastAsia="zh-CN"/>
        </w:rPr>
        <w:t>）</w:t>
      </w:r>
    </w:p>
    <w:p>
      <w:pPr>
        <w:ind w:left="640" w:hanging="640" w:hangingChars="200"/>
        <w:rPr>
          <w:rFonts w:ascii="仿宋_GB2312" w:hAnsi="仿宋_GB2312" w:eastAsia="仿宋_GB2312" w:cs="仿宋_GB2312"/>
          <w:sz w:val="32"/>
          <w:szCs w:val="32"/>
        </w:rPr>
      </w:pPr>
      <w:r>
        <w:rPr>
          <w:rFonts w:hint="eastAsia" w:ascii="宋体" w:hAnsi="宋体" w:eastAsia="宋体" w:cs="宋体"/>
          <w:b w:val="0"/>
          <w:bCs w:val="0"/>
          <w:sz w:val="32"/>
          <w:szCs w:val="32"/>
        </w:rPr>
        <w:t>一、</w:t>
      </w:r>
      <w:r>
        <w:rPr>
          <w:rFonts w:hint="eastAsia" w:ascii="仿宋_GB2312" w:hAnsi="仿宋_GB2312" w:eastAsia="仿宋_GB2312" w:cs="仿宋_GB2312"/>
          <w:sz w:val="32"/>
          <w:szCs w:val="32"/>
        </w:rPr>
        <w:t>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w:t>
      </w:r>
      <w:r>
        <w:rPr>
          <w:rFonts w:hint="eastAsia" w:ascii="仿宋_GB2312" w:hAnsi="仿宋_GB2312" w:eastAsia="仿宋_GB2312" w:cs="仿宋_GB2312"/>
          <w:sz w:val="32"/>
          <w:szCs w:val="32"/>
          <w:lang w:val="en-US" w:eastAsia="zh-CN"/>
        </w:rPr>
        <w:t xml:space="preserve">                   政</w:t>
      </w:r>
      <w:r>
        <w:rPr>
          <w:rFonts w:hint="eastAsia" w:ascii="仿宋_GB2312" w:hAnsi="仿宋_GB2312" w:eastAsia="仿宋_GB2312" w:cs="仿宋_GB2312"/>
          <w:sz w:val="32"/>
          <w:szCs w:val="32"/>
        </w:rPr>
        <w:t>拨款收支预算情况的总体说明……………………（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ind w:left="640" w:hanging="640" w:hanging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二、关于海口市旅游和文化广电体育局部门202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年一般公共预算当年拨款情况说明…………………………（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ind w:left="640" w:hanging="640" w:hangingChars="200"/>
        <w:rPr>
          <w:rFonts w:hint="eastAsia" w:ascii="仿宋_GB2312" w:hAnsi="仿宋_GB2312" w:eastAsia="仿宋_GB2312" w:cs="Times New Roman"/>
          <w:sz w:val="32"/>
          <w:szCs w:val="32"/>
          <w:lang w:eastAsia="zh-CN"/>
        </w:rPr>
      </w:pPr>
      <w:r>
        <w:rPr>
          <w:rFonts w:hint="eastAsia" w:ascii="仿宋_GB2312" w:hAnsi="仿宋_GB2312" w:eastAsia="仿宋_GB2312" w:cs="仿宋_GB2312"/>
          <w:sz w:val="32"/>
          <w:szCs w:val="32"/>
        </w:rPr>
        <w:t>三、关于海口市旅游和文化广电体育局部门202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年一般公共预算基本支出情况说明…………………………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w:t>
      </w:r>
    </w:p>
    <w:p>
      <w:pPr>
        <w:ind w:left="640" w:hanging="640" w:hanging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年“三公”经费预算情况说明……………………………………（</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w:t>
      </w:r>
    </w:p>
    <w:p>
      <w:pPr>
        <w:ind w:left="640" w:hanging="640" w:hanging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年政府性基金预算当年拨款情况说明………………………（</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p>
    <w:p>
      <w:pPr>
        <w:ind w:left="640" w:hanging="640" w:hanging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六、关于海口市旅游和文化广电体育局部门202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年收支预算情况的总体说明…………………………………（</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p>
    <w:p>
      <w:pPr>
        <w:ind w:left="640" w:hanging="640" w:hanging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七、关于海口市旅游和文化广电体育局部门202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年收入预算情况说明…………………………………………（</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p>
    <w:p>
      <w:pPr>
        <w:ind w:left="640" w:hanging="640" w:hangingChars="200"/>
        <w:rPr>
          <w:rFonts w:ascii="黑体" w:hAnsi="黑体" w:eastAsia="黑体" w:cs="Times New Roman"/>
          <w:sz w:val="32"/>
          <w:szCs w:val="32"/>
          <w:shd w:val="clear" w:color="auto" w:fill="FFFFFF"/>
        </w:rPr>
      </w:pPr>
      <w:r>
        <w:rPr>
          <w:rFonts w:hint="eastAsia" w:ascii="仿宋_GB2312" w:hAnsi="仿宋_GB2312" w:eastAsia="仿宋_GB2312" w:cs="仿宋_GB2312"/>
          <w:sz w:val="32"/>
          <w:szCs w:val="32"/>
        </w:rPr>
        <w:t>八、关于海口市旅游和文化广电体育局部门202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年支出预算情况说明…………………………………………（</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p>
    <w:p>
      <w:pPr>
        <w:rPr>
          <w:rFonts w:hint="eastAsia" w:ascii="黑体" w:hAnsi="黑体" w:eastAsia="黑体"/>
          <w:sz w:val="32"/>
          <w:szCs w:val="32"/>
          <w:lang w:eastAsia="zh-CN"/>
        </w:rPr>
      </w:pPr>
      <w:r>
        <w:rPr>
          <w:rFonts w:hint="eastAsia" w:ascii="仿宋_GB2312" w:hAnsi="仿宋_GB2312" w:eastAsia="仿宋_GB2312" w:cs="仿宋_GB2312"/>
          <w:sz w:val="32"/>
          <w:szCs w:val="32"/>
        </w:rPr>
        <w:t>九、其他重要事项的情况说明…………………………（</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r>
        <w:rPr>
          <w:rFonts w:hint="eastAsia"/>
          <w:sz w:val="32"/>
          <w:szCs w:val="32"/>
        </w:rPr>
        <w:t>…………………………………</w:t>
      </w:r>
      <w:r>
        <w:rPr>
          <w:rFonts w:hint="eastAsia"/>
          <w:sz w:val="32"/>
          <w:szCs w:val="32"/>
          <w:lang w:val="en-US" w:eastAsia="zh-CN"/>
        </w:rPr>
        <w:t xml:space="preserve"> </w:t>
      </w:r>
      <w:r>
        <w:rPr>
          <w:rFonts w:hint="eastAsia"/>
          <w:sz w:val="32"/>
          <w:szCs w:val="32"/>
          <w:lang w:eastAsia="zh-CN"/>
        </w:rPr>
        <w:t>（</w:t>
      </w:r>
      <w:r>
        <w:rPr>
          <w:rFonts w:hint="eastAsia"/>
          <w:sz w:val="32"/>
          <w:szCs w:val="32"/>
          <w:lang w:val="en-US" w:eastAsia="zh-CN"/>
        </w:rPr>
        <w:t>18</w:t>
      </w:r>
      <w:r>
        <w:rPr>
          <w:rFonts w:hint="eastAsia"/>
          <w:sz w:val="32"/>
          <w:szCs w:val="32"/>
          <w:lang w:eastAsia="zh-CN"/>
        </w:rPr>
        <w:t>）</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海口市旅游和文化广电体育局部门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海口市旅游和文化广电体育局是主管全市旅游和文化广电体育工作的海口市人民政府工作部门，为正处级。海口市旅游和文化广电体育局贯彻执行党中央关于旅游和文化广电体育工作的方针政策和相关法律法规，落实省委、市委决策部署以及中国（海南）自由贸易试验区、中国特色自由贸易港建设的政策措施，在履行职责过程中坚持和加强党对旅游和文化广电体育工作的集中统一领导。主要职责是：</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（一）负责拟订并组织实施全市旅游和文化广电体育工作的政策法规和发展规划，研究提出本市推进中国（海南）自由贸易试验区、中国特色自由贸易港建设有关旅游和文化广电体育方面的意见和建议。</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（二）负责指导全市旅游、文化资源调查与利用保护工作，统筹规划旅游业、文化广电体育事业和产业发展，促进旅游和文化广电体育融合发展。</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（三）负责落实推进国际旅游消费中心建设；负责促进全市旅游产业和文化广电体育产业的对外合作交流及市场推广，制定旅游市场开发政策规定并组织实施；指导和落实推进全域旅游工作。</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（四）负责指导、管理全市重点旅游和文化广电体育公共设施建设。</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（五）负责指导、管理全市文艺事业，指导艺术创作生产，扶持体现社会主义核心价值观，具有导向性、代表性、示范性的文艺作品。</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（六）负责全市公共文化事业发展，推进全市公共文化服务体系建设和旅游公共服务建设，统筹推进基本公共文化服务标准化、均等化。</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（七）负责指导、推进全市旅游和文化科技创新发展，负责旅游和文化体育行业信息化、标准化建设。</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（八）负责全市非物质文化遗产保护和优秀民族文化的传承普及工作。</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（九）负责指导、推进全市旅游和文化广电体育市场规范发展，依法规范和监督管理全市旅游和文化广电体育市场，负责全市旅游和文化广电体育市场综合执法，维护市场秩序。</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 （十）负责拟订并组织实施航空、邮轮旅游财政补贴政策，推进本市航空、邮轮旅游市场发展。</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（十一）负责全市文物管理工作。</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（十二）负责指导各区旅游和文化体育工作。</w:t>
      </w: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（十三）完成市委、市政府和上级部门交办的其他任务。</w:t>
      </w:r>
    </w:p>
    <w:p>
      <w:pPr>
        <w:ind w:firstLine="640" w:firstLineChars="200"/>
        <w:rPr>
          <w:rFonts w:ascii="黑体" w:hAnsi="黑体" w:eastAsia="黑体" w:cs="仿宋_GB2312"/>
          <w:sz w:val="32"/>
          <w:szCs w:val="32"/>
        </w:rPr>
      </w:pPr>
      <w:r>
        <w:rPr>
          <w:rFonts w:hint="eastAsia" w:ascii="仿宋_GB2312" w:hAnsi="宋体" w:eastAsia="仿宋_GB2312" w:cs="仿宋_GB2312"/>
          <w:color w:val="000000"/>
          <w:kern w:val="0"/>
          <w:sz w:val="32"/>
          <w:szCs w:val="32"/>
        </w:rPr>
        <w:t>（十四）有关职责分工市旅游文体局和市商务局有关会展业管理的职责分工。市旅游文体局负责会同市商务局促进会展旅游协调发展。市商务局负责拟订全市会展业发展战略、规划、政策、标准，并组织实施；负责全市会展行业的管理、协调、促进和服务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纳入海口市旅游和文化广电体育局202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年部门预算编制范围的二级预算单位包括：</w:t>
      </w:r>
    </w:p>
    <w:p>
      <w:pPr>
        <w:pStyle w:val="6"/>
        <w:numPr>
          <w:ilvl w:val="0"/>
          <w:numId w:val="0"/>
        </w:num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海口市体育运动学校</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2.海口市体育工作队</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3.海口帆船帆板训练基地</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4.海口市群众艺术馆</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5.海口市文化艺术传播研究中心</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6.海口图书馆</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7.海口市文物局</w:t>
      </w:r>
      <w:r>
        <w:rPr>
          <w:rFonts w:hint="eastAsia" w:ascii="仿宋_GB2312" w:hAnsi="宋体" w:eastAsia="仿宋_GB2312" w:cs="仿宋_GB2312"/>
          <w:kern w:val="0"/>
          <w:sz w:val="32"/>
          <w:szCs w:val="32"/>
        </w:rPr>
        <w:t>（包括下属海口市五公祠管理处、海口市海瑞墓管理处、海口市丘浚墓管理处、海口市丘浚海瑞故居管理处、中共琼崖一大旧址管理处、海口市博物馆、海口市历史文化街区管理处）</w:t>
      </w:r>
    </w:p>
    <w:p>
      <w:pPr>
        <w:ind w:firstLine="640" w:firstLineChars="200"/>
        <w:rPr>
          <w:rFonts w:hint="eastAsia" w:ascii="黑体" w:hAnsi="黑体" w:eastAsia="黑体"/>
          <w:sz w:val="32"/>
          <w:szCs w:val="32"/>
        </w:rPr>
      </w:pPr>
    </w:p>
    <w:p>
      <w:pPr>
        <w:ind w:firstLine="640" w:firstLineChars="200"/>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海口市旅游和文化广电体育局</w:t>
      </w:r>
      <w:r>
        <w:rPr>
          <w:rFonts w:hint="eastAsia" w:ascii="黑体" w:hAnsi="黑体" w:eastAsia="黑体" w:cs="黑体"/>
          <w:sz w:val="32"/>
          <w:szCs w:val="32"/>
          <w:lang w:val="en-US" w:eastAsia="zh-CN"/>
        </w:rPr>
        <w:t>2022年部门</w:t>
      </w:r>
      <w:r>
        <w:rPr>
          <w:rFonts w:hint="eastAsia" w:ascii="黑体" w:hAnsi="黑体" w:eastAsia="黑体" w:cs="黑体"/>
          <w:sz w:val="32"/>
          <w:szCs w:val="32"/>
        </w:rPr>
        <w:t>预算表</w:t>
      </w:r>
    </w:p>
    <w:p>
      <w:pPr>
        <w:pStyle w:val="6"/>
        <w:ind w:left="0" w:leftChars="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6"/>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6"/>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七、部门收支总表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八、部门收入总表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九、部门支出总表</w:t>
      </w:r>
    </w:p>
    <w:p>
      <w:pPr>
        <w:pStyle w:val="6"/>
        <w:ind w:left="0" w:lef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十、项目支出绩效信息表</w:t>
      </w:r>
    </w:p>
    <w:p>
      <w:pPr>
        <w:pStyle w:val="6"/>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（以上表格详见《202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年海口市旅游和文化广电体育局部门预算公开表》）</w:t>
      </w:r>
    </w:p>
    <w:p>
      <w:pPr>
        <w:pStyle w:val="7"/>
        <w:ind w:firstLine="0" w:firstLineChars="0"/>
        <w:jc w:val="left"/>
        <w:rPr>
          <w:rFonts w:hint="eastAsia" w:ascii="仿宋_GB2312" w:hAnsi="仿宋_GB2312" w:eastAsia="仿宋_GB2312" w:cs="仿宋_GB2312"/>
          <w:sz w:val="32"/>
          <w:szCs w:val="32"/>
        </w:rPr>
      </w:pPr>
    </w:p>
    <w:p>
      <w:pPr>
        <w:ind w:firstLine="480" w:firstLineChars="150"/>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海口市旅游和文化广电体育局</w:t>
      </w:r>
      <w:r>
        <w:rPr>
          <w:rFonts w:hint="eastAsia" w:ascii="黑体" w:hAnsi="黑体" w:eastAsia="黑体" w:cs="黑体"/>
          <w:sz w:val="32"/>
          <w:szCs w:val="32"/>
          <w:lang w:val="en-US" w:eastAsia="zh-CN"/>
        </w:rPr>
        <w:t>2022</w:t>
      </w:r>
      <w:r>
        <w:rPr>
          <w:rFonts w:hint="eastAsia" w:ascii="黑体" w:hAnsi="黑体" w:eastAsia="黑体" w:cs="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一、关于海口市旅游和文化广电体育局部门202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海口市旅游和文化广电体育局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42683.15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42683.15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28987.14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13696.01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12807.16</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42683.15</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12.34</w:t>
      </w:r>
      <w:r>
        <w:rPr>
          <w:rFonts w:hint="eastAsia" w:ascii="仿宋_GB2312" w:hAnsi="黑体" w:eastAsia="仿宋_GB2312"/>
          <w:sz w:val="32"/>
          <w:szCs w:val="32"/>
        </w:rPr>
        <w:t>万元、文化旅游体育与传媒支出</w:t>
      </w:r>
      <w:r>
        <w:rPr>
          <w:rFonts w:hint="eastAsia" w:ascii="仿宋_GB2312" w:hAnsi="黑体" w:eastAsia="仿宋_GB2312" w:cs="仿宋_GB2312"/>
          <w:sz w:val="32"/>
          <w:szCs w:val="32"/>
          <w:lang w:val="en-US" w:eastAsia="zh-CN"/>
        </w:rPr>
        <w:t>28377.77</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647.44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539.80万元、住房保障支出298.64万元、其他支出12807.16万元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二、关于海口市旅游和文化广电体育局部门202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海口市旅游和文化广电体育局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28987.14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31300.68</w:t>
      </w:r>
      <w:r>
        <w:rPr>
          <w:rFonts w:hint="eastAsia" w:ascii="仿宋_GB2312" w:hAnsi="黑体" w:eastAsia="仿宋_GB2312"/>
          <w:sz w:val="32"/>
          <w:szCs w:val="32"/>
        </w:rPr>
        <w:t>万元，主要是财政紧缩，项目预算调整，文化旅游体育与传媒支出预算的减少。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教育</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12.34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0.04</w:t>
      </w:r>
      <w:r>
        <w:rPr>
          <w:rFonts w:hint="eastAsia" w:ascii="仿宋_GB2312" w:hAnsi="黑体" w:eastAsia="仿宋_GB2312"/>
          <w:sz w:val="32"/>
          <w:szCs w:val="32"/>
        </w:rPr>
        <w:t>%；文化旅游体育与传媒（类）</w:t>
      </w:r>
      <w:r>
        <w:rPr>
          <w:rFonts w:hint="eastAsia" w:ascii="仿宋_GB2312" w:hAnsi="黑体" w:eastAsia="仿宋_GB2312" w:cs="仿宋_GB2312"/>
          <w:sz w:val="32"/>
          <w:szCs w:val="32"/>
        </w:rPr>
        <w:t>支出28377.77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94.99</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647.44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2.17</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539.80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1.81</w:t>
      </w:r>
      <w:r>
        <w:rPr>
          <w:rFonts w:hint="eastAsia" w:ascii="仿宋_GB2312" w:hAnsi="黑体" w:eastAsia="仿宋_GB2312"/>
          <w:sz w:val="32"/>
          <w:szCs w:val="32"/>
        </w:rPr>
        <w:t>%；住房保障</w:t>
      </w:r>
      <w:r>
        <w:rPr>
          <w:rFonts w:hint="eastAsia" w:ascii="仿宋_GB2312" w:hAnsi="黑体" w:eastAsia="仿宋_GB2312"/>
          <w:sz w:val="32"/>
          <w:szCs w:val="32"/>
          <w:lang w:eastAsia="zh-CN"/>
        </w:rPr>
        <w:t>（类）</w:t>
      </w:r>
      <w:r>
        <w:rPr>
          <w:rFonts w:hint="eastAsia" w:ascii="仿宋_GB2312" w:hAnsi="黑体" w:eastAsia="仿宋_GB2312"/>
          <w:sz w:val="32"/>
          <w:szCs w:val="32"/>
        </w:rPr>
        <w:t>支出298.64</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1.00%。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rPr>
        <w:t>1.教育支出（类）普通教育（款）初中教育（项）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11.66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3.35</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w:t>
      </w:r>
      <w:r>
        <w:rPr>
          <w:rFonts w:hint="eastAsia" w:ascii="仿宋_GB2312" w:hAnsi="黑体" w:eastAsia="仿宋_GB2312" w:cs="仿宋_GB2312"/>
          <w:sz w:val="32"/>
          <w:szCs w:val="32"/>
        </w:rPr>
        <w:t>海口市体育运动学校家庭困难生活补助</w:t>
      </w:r>
      <w:r>
        <w:rPr>
          <w:rFonts w:hint="eastAsia" w:ascii="仿宋_GB2312" w:hAnsi="黑体" w:eastAsia="仿宋_GB2312" w:cs="仿宋_GB2312"/>
          <w:sz w:val="32"/>
          <w:szCs w:val="32"/>
          <w:lang w:eastAsia="zh-CN"/>
        </w:rPr>
        <w:t>的增加。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rPr>
        <w:t>2.</w:t>
      </w:r>
      <w:r>
        <w:rPr>
          <w:rFonts w:hint="eastAsia" w:ascii="仿宋_GB2312" w:hAnsi="黑体" w:eastAsia="仿宋_GB2312" w:cs="仿宋_GB2312"/>
          <w:sz w:val="32"/>
          <w:szCs w:val="32"/>
        </w:rPr>
        <w:t>教育支出（类）普通教育（款）</w:t>
      </w:r>
      <w:r>
        <w:rPr>
          <w:rFonts w:hint="eastAsia" w:ascii="仿宋_GB2312" w:hAnsi="黑体" w:eastAsia="仿宋_GB2312" w:cs="仿宋_GB2312"/>
          <w:sz w:val="32"/>
          <w:szCs w:val="32"/>
          <w:lang w:eastAsia="zh-CN"/>
        </w:rPr>
        <w:t>高中教育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1.47</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14:textFill>
            <w14:solidFill>
              <w14:schemeClr w14:val="tx1"/>
            </w14:solidFill>
          </w14:textFill>
        </w:rPr>
        <w:t>海口市体育运动学校学生资助补助专项资金</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p>
    <w:p>
      <w:pPr>
        <w:numPr>
          <w:ilvl w:val="0"/>
          <w:numId w:val="0"/>
        </w:numPr>
        <w:ind w:firstLine="640" w:firstLineChars="200"/>
        <w:rPr>
          <w:rFonts w:ascii="仿宋_GB2312" w:hAnsi="黑体" w:eastAsia="仿宋_GB2312" w:cs="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文化旅游体育与传媒支出（类）文化和旅游（款）行政运行（项）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928.89万元，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78.65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rPr>
        <w:t>主要是财政紧缩，公用支出预算的减少。</w:t>
      </w:r>
    </w:p>
    <w:p>
      <w:p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文化旅游体育与传媒支出（类）文化和旅游（款）一般行政管理事务（项）202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607.59</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9.59</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w:t>
      </w:r>
      <w:r>
        <w:rPr>
          <w:rFonts w:hint="eastAsia" w:ascii="仿宋_GB2312" w:hAnsi="黑体" w:eastAsia="仿宋_GB2312" w:cs="仿宋_GB2312"/>
          <w:sz w:val="32"/>
          <w:szCs w:val="32"/>
        </w:rPr>
        <w:t>主要是项目支出预算调整，</w:t>
      </w:r>
      <w:r>
        <w:rPr>
          <w:rFonts w:hint="eastAsia" w:ascii="仿宋_GB2312" w:hAnsi="黑体" w:eastAsia="仿宋_GB2312" w:cs="仿宋_GB2312"/>
          <w:sz w:val="32"/>
          <w:szCs w:val="32"/>
          <w:lang w:eastAsia="zh-CN"/>
        </w:rPr>
        <w:t>下属单位</w:t>
      </w:r>
      <w:r>
        <w:rPr>
          <w:rFonts w:hint="eastAsia" w:ascii="仿宋_GB2312" w:hAnsi="黑体" w:eastAsia="仿宋_GB2312" w:cs="仿宋_GB2312"/>
          <w:sz w:val="32"/>
          <w:szCs w:val="32"/>
        </w:rPr>
        <w:t>综合事物等项目预算的</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sz w:val="32"/>
          <w:szCs w:val="32"/>
        </w:rPr>
        <w:t>文化旅游体育与传媒支出（类）文化和旅游（款）图书馆（项）202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年预算数为726.04万元，比上年预算数增加</w:t>
      </w:r>
      <w:r>
        <w:rPr>
          <w:rFonts w:hint="eastAsia" w:ascii="仿宋_GB2312" w:hAnsi="黑体" w:eastAsia="仿宋_GB2312" w:cs="仿宋_GB2312"/>
          <w:sz w:val="32"/>
          <w:szCs w:val="32"/>
          <w:lang w:val="en-US" w:eastAsia="zh-CN"/>
        </w:rPr>
        <w:t>248.76</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主要是下属海口图书馆上级转移支付资金预算的增加。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文化旅游体育与传媒支出（类）文化和旅游（款）艺术表演团体（项）202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年预算数为1732.56万元，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w:t>
      </w:r>
      <w:r>
        <w:rPr>
          <w:rFonts w:hint="eastAsia" w:ascii="仿宋_GB2312" w:hAnsi="黑体" w:eastAsia="仿宋_GB2312" w:cs="仿宋_GB2312"/>
          <w:sz w:val="32"/>
          <w:szCs w:val="32"/>
          <w:lang w:eastAsia="zh-CN"/>
        </w:rPr>
        <w:t>持平。</w:t>
      </w:r>
    </w:p>
    <w:p>
      <w:p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文化旅游体育与传媒支出（类）文化和旅游（款）</w:t>
      </w:r>
      <w:r>
        <w:rPr>
          <w:rFonts w:hint="eastAsia" w:ascii="仿宋_GB2312" w:hAnsi="黑体" w:eastAsia="仿宋_GB2312" w:cs="仿宋_GB2312"/>
          <w:sz w:val="32"/>
          <w:szCs w:val="32"/>
          <w:lang w:eastAsia="zh-CN"/>
        </w:rPr>
        <w:t>文化活动（项）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2824.56万元，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495.44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主要是项目支出预算调整，万春会</w:t>
      </w:r>
      <w:r>
        <w:rPr>
          <w:rFonts w:hint="eastAsia" w:ascii="仿宋_GB2312" w:hAnsi="黑体" w:eastAsia="仿宋_GB2312" w:cs="仿宋_GB2312"/>
          <w:sz w:val="32"/>
          <w:szCs w:val="32"/>
          <w:lang w:eastAsia="zh-CN"/>
        </w:rPr>
        <w:t>活动取消，</w:t>
      </w:r>
      <w:r>
        <w:rPr>
          <w:rFonts w:hint="eastAsia" w:ascii="仿宋_GB2312" w:hAnsi="黑体" w:eastAsia="仿宋_GB2312" w:cs="仿宋_GB2312"/>
          <w:sz w:val="32"/>
          <w:szCs w:val="32"/>
        </w:rPr>
        <w:t>惠民演出等文化活动预算的</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sz w:val="32"/>
          <w:szCs w:val="32"/>
        </w:rPr>
        <w:t>文化旅游体育与传媒支出（类）文化和旅游（款）群众文化（项）202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1959.15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1335.13</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cs="仿宋_GB2312"/>
          <w:color w:val="000000" w:themeColor="text1"/>
          <w:sz w:val="32"/>
          <w:szCs w:val="32"/>
          <w:lang w:eastAsia="zh-CN"/>
          <w14:textFill>
            <w14:solidFill>
              <w14:schemeClr w14:val="tx1"/>
            </w14:solidFill>
          </w14:textFill>
        </w:rPr>
        <w:t>主要是项目支出预算支出功能分类调整以及上级转移支付资金的增加。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文化旅游体育与传媒支出（类）文化和旅游（款）</w:t>
      </w:r>
      <w:r>
        <w:rPr>
          <w:rFonts w:hint="eastAsia" w:ascii="仿宋_GB2312" w:hAnsi="黑体" w:eastAsia="仿宋_GB2312" w:cs="仿宋_GB2312"/>
          <w:sz w:val="32"/>
          <w:szCs w:val="32"/>
          <w:lang w:eastAsia="zh-CN"/>
        </w:rPr>
        <w:t>文化和旅游市场管理（项）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931.16万元，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18.16</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cs="仿宋_GB2312"/>
          <w:color w:val="000000" w:themeColor="text1"/>
          <w:sz w:val="32"/>
          <w:szCs w:val="32"/>
          <w:lang w:eastAsia="zh-CN"/>
          <w14:textFill>
            <w14:solidFill>
              <w14:schemeClr w14:val="tx1"/>
            </w14:solidFill>
          </w14:textFill>
        </w:rPr>
        <w:t>主要是项目支出预算支出功能分类调整</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文化旅游体育与传媒支出（类）文化和旅游（款）旅游宣传（项）202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1219.00</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360.00</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主要是财政紧缩，旅游宣传预算经费减少。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文化旅游体育与传媒支出（类）文化和旅游（款）文化和旅游管理事务（项）202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405.00</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488</w:t>
      </w:r>
      <w:r>
        <w:rPr>
          <w:rFonts w:hint="eastAsia" w:ascii="仿宋_GB2312" w:hAnsi="黑体" w:eastAsia="仿宋_GB2312" w:cs="仿宋_GB2312"/>
          <w:sz w:val="32"/>
          <w:szCs w:val="32"/>
        </w:rPr>
        <w:t>.00万元，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主要是财政紧缩，</w:t>
      </w:r>
      <w:r>
        <w:rPr>
          <w:rFonts w:hint="eastAsia" w:ascii="仿宋_GB2312" w:hAnsi="黑体" w:eastAsia="仿宋_GB2312" w:cs="仿宋_GB2312"/>
          <w:sz w:val="32"/>
          <w:szCs w:val="32"/>
        </w:rPr>
        <w:t>文化和旅游管理事务</w:t>
      </w:r>
      <w:r>
        <w:rPr>
          <w:rFonts w:hint="eastAsia" w:ascii="仿宋_GB2312" w:hAnsi="黑体" w:eastAsia="仿宋_GB2312" w:cs="仿宋_GB2312"/>
          <w:color w:val="000000" w:themeColor="text1"/>
          <w:sz w:val="32"/>
          <w:szCs w:val="32"/>
          <w:lang w:eastAsia="zh-CN"/>
          <w14:textFill>
            <w14:solidFill>
              <w14:schemeClr w14:val="tx1"/>
            </w14:solidFill>
          </w14:textFill>
        </w:rPr>
        <w:t>预算经费减少。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文化旅游体育与传媒支出（类）文化和旅游（款）其他文化和旅游支出（项）202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2897.09</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33447.65</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主要是财政紧缩，航空奖励金等旅游发展专项资金预算数减少。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186.60</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1.26</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下属文物局基本支出预算的增加。</w:t>
      </w:r>
    </w:p>
    <w:p>
      <w:p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0.14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0.14</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下属文物局项目支出预算支出功能分类调整。</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15.</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文物保护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1465.38</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1177.56</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主要是上级转移支付资金的增加。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博物馆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423.77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324.28</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主要是主要是上级转移支付资金的增加。</w:t>
      </w:r>
    </w:p>
    <w:p>
      <w:p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历史名城与古迹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592.94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288.49</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主要是主要是上级转移支付资金的增加。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18.</w:t>
      </w:r>
      <w:r>
        <w:rPr>
          <w:rFonts w:hint="eastAsia" w:ascii="仿宋_GB2312" w:hAnsi="黑体" w:eastAsia="仿宋_GB2312" w:cs="仿宋_GB2312"/>
          <w:sz w:val="32"/>
          <w:szCs w:val="32"/>
        </w:rPr>
        <w:t>文化旅游体育与传媒支出（类）文物（款）其他文物支出（项）202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1166.85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231.40</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下属文物系统各单位项目支出预算支出功能分类的调整。</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体育</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体育竞赛</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2283.75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485.75</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主要是上级转移支付资金的增加以及项目支出预算支出功能分类的调整。</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文化旅游体育与传媒支出（类）体育（款）体育训练（项）202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510.13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41.65</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主要是上级转移支付资金的增加以及项目支出预算支出功能分类的调整。</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21.</w:t>
      </w:r>
      <w:r>
        <w:rPr>
          <w:rFonts w:hint="eastAsia" w:ascii="仿宋_GB2312" w:hAnsi="黑体" w:eastAsia="仿宋_GB2312" w:cs="仿宋_GB2312"/>
          <w:sz w:val="32"/>
          <w:szCs w:val="32"/>
        </w:rPr>
        <w:t>文化旅游体育与传媒支出（类）体育（款）体育场馆（项）202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212</w:t>
      </w:r>
      <w:r>
        <w:rPr>
          <w:rFonts w:hint="eastAsia" w:ascii="仿宋_GB2312" w:hAnsi="黑体" w:eastAsia="仿宋_GB2312" w:cs="仿宋_GB2312"/>
          <w:sz w:val="32"/>
          <w:szCs w:val="32"/>
        </w:rPr>
        <w:t>.00万元，比上年预算数增加</w:t>
      </w:r>
      <w:r>
        <w:rPr>
          <w:rFonts w:hint="eastAsia" w:ascii="仿宋_GB2312" w:hAnsi="黑体" w:eastAsia="仿宋_GB2312" w:cs="仿宋_GB2312"/>
          <w:sz w:val="32"/>
          <w:szCs w:val="32"/>
          <w:lang w:val="en-US" w:eastAsia="zh-CN"/>
        </w:rPr>
        <w:t>37</w:t>
      </w:r>
      <w:r>
        <w:rPr>
          <w:rFonts w:hint="eastAsia" w:ascii="仿宋_GB2312" w:hAnsi="黑体" w:eastAsia="仿宋_GB2312" w:cs="仿宋_GB2312"/>
          <w:sz w:val="32"/>
          <w:szCs w:val="32"/>
        </w:rPr>
        <w:t>.00万元，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上级转移支付资金的增加。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color w:val="auto"/>
          <w:sz w:val="32"/>
          <w:szCs w:val="32"/>
          <w:lang w:val="en-US" w:eastAsia="zh-CN"/>
        </w:rPr>
        <w:t>22.</w:t>
      </w:r>
      <w:r>
        <w:rPr>
          <w:rFonts w:hint="eastAsia" w:ascii="仿宋_GB2312" w:hAnsi="黑体" w:eastAsia="仿宋_GB2312" w:cs="仿宋_GB2312"/>
          <w:sz w:val="32"/>
          <w:szCs w:val="32"/>
        </w:rPr>
        <w:t>文化旅游体育与传媒支出（类）体育（款）群众体育（项）202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3678.75</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946.37</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主要是上级转移支付资金的增加以及项目支出预算支出功能分类的调整。</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auto"/>
          <w:sz w:val="32"/>
          <w:szCs w:val="32"/>
          <w:lang w:val="en-US" w:eastAsia="zh-CN"/>
        </w:rPr>
        <w:t>23.</w:t>
      </w:r>
      <w:r>
        <w:rPr>
          <w:rFonts w:hint="eastAsia" w:ascii="仿宋_GB2312" w:hAnsi="黑体" w:eastAsia="仿宋_GB2312" w:cs="仿宋_GB2312"/>
          <w:sz w:val="32"/>
          <w:szCs w:val="32"/>
        </w:rPr>
        <w:t>文化旅游体育与传媒支出（类）体育（款）其他体育支出（项）202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367.08</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156.52</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lang w:eastAsia="zh-CN"/>
          <w14:textFill>
            <w14:solidFill>
              <w14:schemeClr w14:val="tx1"/>
            </w14:solidFill>
          </w14:textFill>
        </w:rPr>
        <w:t>主要是上级转移支付资金的增加以及项目支出预算支出功能分类的调整。</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文化旅游体育与传媒支出（类）</w:t>
      </w:r>
      <w:r>
        <w:rPr>
          <w:rFonts w:hint="eastAsia" w:ascii="仿宋_GB2312" w:hAnsi="黑体" w:eastAsia="仿宋_GB2312" w:cs="仿宋_GB2312"/>
          <w:sz w:val="32"/>
          <w:szCs w:val="32"/>
          <w:lang w:eastAsia="zh-CN"/>
        </w:rPr>
        <w:t>广播电视</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其他广播电视支出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150.00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150.00</w:t>
      </w:r>
      <w:r>
        <w:rPr>
          <w:rFonts w:hint="eastAsia" w:ascii="仿宋_GB2312" w:hAnsi="黑体" w:eastAsia="仿宋_GB2312" w:cs="仿宋_GB2312"/>
          <w:sz w:val="32"/>
          <w:szCs w:val="32"/>
        </w:rPr>
        <w:t>万元，</w:t>
      </w:r>
      <w:r>
        <w:rPr>
          <w:rFonts w:hint="eastAsia" w:ascii="仿宋_GB2312" w:hAnsi="黑体" w:eastAsia="仿宋_GB2312" w:cs="仿宋_GB2312"/>
          <w:color w:val="auto"/>
          <w:sz w:val="32"/>
          <w:szCs w:val="32"/>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上级转移支付资金的增加。</w:t>
      </w:r>
    </w:p>
    <w:p>
      <w:p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cs="仿宋_GB2312"/>
          <w:color w:val="auto"/>
          <w:sz w:val="32"/>
          <w:szCs w:val="32"/>
          <w:lang w:val="en-US" w:eastAsia="zh-CN"/>
        </w:rPr>
        <w:t>25.</w:t>
      </w:r>
      <w:r>
        <w:rPr>
          <w:rFonts w:hint="eastAsia" w:ascii="仿宋_GB2312" w:hAnsi="黑体" w:eastAsia="仿宋_GB2312" w:cs="仿宋_GB2312"/>
          <w:sz w:val="32"/>
          <w:szCs w:val="32"/>
        </w:rPr>
        <w:t>文化旅游体育与传媒支出（类）其他文化旅游体育与传媒支出（款）其他文化旅游体育与传媒支出（项）202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3109.36</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547.12</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财政紧缩，项目支出预算的减少以及支出功能分类的调整。</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auto"/>
          <w:sz w:val="32"/>
          <w:szCs w:val="32"/>
          <w:lang w:val="en-US" w:eastAsia="zh-CN"/>
        </w:rPr>
        <w:t>26.</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483.33</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24.59万元，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人员增加，</w:t>
      </w:r>
      <w:r>
        <w:rPr>
          <w:rFonts w:hint="eastAsia" w:ascii="仿宋_GB2312" w:hAnsi="黑体" w:eastAsia="仿宋_GB2312" w:cs="仿宋_GB2312"/>
          <w:sz w:val="32"/>
          <w:szCs w:val="32"/>
        </w:rPr>
        <w:t>机关事业单位基本养老保险缴费支出</w:t>
      </w:r>
      <w:r>
        <w:rPr>
          <w:rFonts w:hint="eastAsia" w:ascii="仿宋_GB2312" w:hAnsi="黑体" w:eastAsia="仿宋_GB2312" w:cs="仿宋_GB2312"/>
          <w:sz w:val="32"/>
          <w:szCs w:val="32"/>
          <w:lang w:eastAsia="zh-CN"/>
        </w:rPr>
        <w:t>预算增加。</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auto"/>
          <w:sz w:val="32"/>
          <w:szCs w:val="32"/>
          <w:lang w:val="en-US" w:eastAsia="zh-CN"/>
        </w:rPr>
        <w:t>27.</w:t>
      </w:r>
      <w:r>
        <w:rPr>
          <w:rFonts w:hint="eastAsia" w:ascii="仿宋_GB2312" w:hAnsi="黑体" w:eastAsia="仿宋_GB2312" w:cs="仿宋_GB2312"/>
          <w:sz w:val="32"/>
          <w:szCs w:val="32"/>
        </w:rPr>
        <w:t>社会保障和就业支出（类）行政事业单位养老支出（款）其他行政事业单位养老支出（项）202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159.82</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3.88</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人员增加，</w:t>
      </w:r>
      <w:r>
        <w:rPr>
          <w:rFonts w:hint="eastAsia" w:ascii="仿宋_GB2312" w:hAnsi="黑体" w:eastAsia="仿宋_GB2312" w:cs="仿宋_GB2312"/>
          <w:color w:val="000000" w:themeColor="text1"/>
          <w:sz w:val="32"/>
          <w:szCs w:val="32"/>
          <w14:textFill>
            <w14:solidFill>
              <w14:schemeClr w14:val="tx1"/>
            </w14:solidFill>
          </w14:textFill>
        </w:rPr>
        <w:t>其他行政事业单位养老支出</w:t>
      </w:r>
      <w:r>
        <w:rPr>
          <w:rFonts w:hint="eastAsia" w:ascii="仿宋_GB2312" w:hAnsi="黑体" w:eastAsia="仿宋_GB2312" w:cs="仿宋_GB2312"/>
          <w:color w:val="000000" w:themeColor="text1"/>
          <w:sz w:val="32"/>
          <w:szCs w:val="32"/>
          <w:lang w:eastAsia="zh-CN"/>
          <w14:textFill>
            <w14:solidFill>
              <w14:schemeClr w14:val="tx1"/>
            </w14:solidFill>
          </w14:textFill>
        </w:rPr>
        <w:t>预算增加。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28.</w:t>
      </w:r>
      <w:r>
        <w:rPr>
          <w:rFonts w:hint="eastAsia" w:ascii="仿宋_GB2312" w:hAnsi="黑体" w:eastAsia="仿宋_GB2312" w:cs="仿宋_GB2312"/>
          <w:sz w:val="32"/>
          <w:szCs w:val="32"/>
        </w:rPr>
        <w:t>社会保障和就业支出（类）抚恤（款）其他优抚支出（项）202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4.30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0.74</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sz w:val="32"/>
          <w:szCs w:val="32"/>
        </w:rPr>
        <w:t>主要是遗属人员</w:t>
      </w:r>
      <w:r>
        <w:rPr>
          <w:rFonts w:hint="eastAsia" w:ascii="仿宋_GB2312" w:hAnsi="黑体" w:eastAsia="仿宋_GB2312" w:cs="仿宋_GB2312"/>
          <w:sz w:val="32"/>
          <w:szCs w:val="32"/>
          <w:lang w:eastAsia="zh-CN"/>
        </w:rPr>
        <w:t>减少，遗嘱人员</w:t>
      </w:r>
      <w:r>
        <w:rPr>
          <w:rFonts w:hint="eastAsia" w:ascii="仿宋_GB2312" w:hAnsi="黑体" w:eastAsia="仿宋_GB2312" w:cs="仿宋_GB2312"/>
          <w:sz w:val="32"/>
          <w:szCs w:val="32"/>
        </w:rPr>
        <w:t>生活补助的</w:t>
      </w:r>
      <w:r>
        <w:rPr>
          <w:rFonts w:hint="eastAsia" w:ascii="仿宋_GB2312" w:hAnsi="黑体" w:eastAsia="仿宋_GB2312" w:cs="仿宋_GB2312"/>
          <w:sz w:val="32"/>
          <w:szCs w:val="32"/>
          <w:lang w:eastAsia="zh-CN"/>
        </w:rPr>
        <w:t>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卫生健康支出（类）公共卫生（款）重大公共卫生服务（项）202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lang w:val="en-US" w:eastAsia="zh-CN"/>
        </w:rPr>
        <w:t>4.00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4.00</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上年结转上级转移支付资金。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78.41</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8.17</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行政编制人员增加，</w:t>
      </w:r>
      <w:r>
        <w:rPr>
          <w:rFonts w:hint="eastAsia" w:ascii="仿宋_GB2312" w:hAnsi="黑体" w:eastAsia="仿宋_GB2312" w:cs="仿宋_GB2312"/>
          <w:sz w:val="32"/>
          <w:szCs w:val="32"/>
        </w:rPr>
        <w:t>行政单位医疗</w:t>
      </w:r>
      <w:r>
        <w:rPr>
          <w:rFonts w:hint="eastAsia" w:ascii="仿宋_GB2312" w:hAnsi="黑体" w:eastAsia="仿宋_GB2312" w:cs="仿宋_GB2312"/>
          <w:sz w:val="32"/>
          <w:szCs w:val="32"/>
          <w:lang w:eastAsia="zh-CN"/>
        </w:rPr>
        <w:t>预算增加。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31.</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年预算数为17</w:t>
      </w:r>
      <w:r>
        <w:rPr>
          <w:rFonts w:hint="eastAsia" w:ascii="仿宋_GB2312" w:hAnsi="黑体" w:eastAsia="仿宋_GB2312" w:cs="仿宋_GB2312"/>
          <w:sz w:val="32"/>
          <w:szCs w:val="32"/>
          <w:lang w:val="en-US" w:eastAsia="zh-CN"/>
        </w:rPr>
        <w:t>8.36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4.9</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事业编制人员增加，</w:t>
      </w:r>
      <w:r>
        <w:rPr>
          <w:rFonts w:hint="eastAsia" w:ascii="仿宋_GB2312" w:hAnsi="黑体" w:eastAsia="仿宋_GB2312" w:cs="仿宋_GB2312"/>
          <w:sz w:val="32"/>
          <w:szCs w:val="32"/>
        </w:rPr>
        <w:t>事业单位医疗</w:t>
      </w:r>
      <w:r>
        <w:rPr>
          <w:rFonts w:hint="eastAsia" w:ascii="仿宋_GB2312" w:hAnsi="黑体" w:eastAsia="仿宋_GB2312" w:cs="仿宋_GB2312"/>
          <w:sz w:val="32"/>
          <w:szCs w:val="32"/>
          <w:lang w:eastAsia="zh-CN"/>
        </w:rPr>
        <w:t>预算增加。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color w:val="auto"/>
          <w:sz w:val="32"/>
          <w:szCs w:val="32"/>
          <w:lang w:val="en-US" w:eastAsia="zh-CN"/>
        </w:rPr>
        <w:t>32.</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78.87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4.02</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人员增加，</w:t>
      </w:r>
      <w:r>
        <w:rPr>
          <w:rFonts w:hint="eastAsia" w:ascii="仿宋_GB2312" w:hAnsi="黑体" w:eastAsia="仿宋_GB2312" w:cs="仿宋_GB2312"/>
          <w:sz w:val="32"/>
          <w:szCs w:val="32"/>
        </w:rPr>
        <w:t>公务员医疗补助</w:t>
      </w:r>
      <w:r>
        <w:rPr>
          <w:rFonts w:hint="eastAsia" w:ascii="仿宋_GB2312" w:hAnsi="黑体" w:eastAsia="仿宋_GB2312" w:cs="仿宋_GB2312"/>
          <w:sz w:val="32"/>
          <w:szCs w:val="32"/>
          <w:lang w:eastAsia="zh-CN"/>
        </w:rPr>
        <w:t>预算增加。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200.16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12.93</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人员增加，</w:t>
      </w:r>
      <w:r>
        <w:rPr>
          <w:rFonts w:hint="eastAsia" w:ascii="仿宋_GB2312" w:hAnsi="黑体" w:eastAsia="仿宋_GB2312" w:cs="仿宋_GB2312"/>
          <w:sz w:val="32"/>
          <w:szCs w:val="32"/>
        </w:rPr>
        <w:t>其他行政事业单位医疗支出</w:t>
      </w:r>
      <w:r>
        <w:rPr>
          <w:rFonts w:hint="eastAsia" w:ascii="仿宋_GB2312" w:hAnsi="黑体" w:eastAsia="仿宋_GB2312" w:cs="仿宋_GB2312"/>
          <w:sz w:val="32"/>
          <w:szCs w:val="32"/>
          <w:lang w:eastAsia="zh-CN"/>
        </w:rPr>
        <w:t>预算增加。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34.</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298.64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4.33</w:t>
      </w:r>
      <w:r>
        <w:rPr>
          <w:rFonts w:hint="eastAsia" w:ascii="仿宋_GB2312" w:hAnsi="黑体" w:eastAsia="仿宋_GB2312" w:cs="仿宋_GB2312"/>
          <w:sz w:val="32"/>
          <w:szCs w:val="32"/>
        </w:rPr>
        <w:t>万元，</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人员增加，</w:t>
      </w:r>
      <w:r>
        <w:rPr>
          <w:rFonts w:hint="eastAsia" w:ascii="仿宋_GB2312" w:hAnsi="黑体" w:eastAsia="仿宋_GB2312" w:cs="仿宋_GB2312"/>
          <w:sz w:val="32"/>
          <w:szCs w:val="32"/>
        </w:rPr>
        <w:t>住房公积金</w:t>
      </w:r>
      <w:r>
        <w:rPr>
          <w:rFonts w:hint="eastAsia" w:ascii="仿宋_GB2312" w:hAnsi="黑体" w:eastAsia="仿宋_GB2312" w:cs="仿宋_GB2312"/>
          <w:sz w:val="32"/>
          <w:szCs w:val="32"/>
          <w:lang w:eastAsia="zh-CN"/>
        </w:rPr>
        <w:t>预算增加。</w:t>
      </w:r>
    </w:p>
    <w:p>
      <w:pPr>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海口市旅游和文化广电体育局部门</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海口市旅游和文化广电体育局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5285.34</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4780.03</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邮电费、其他交通费用、生活补助、医疗费补助及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505.31</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咨询费、手续费、水费、电费、邮电费、物业管理费、差旅费、维修(护)费、租赁费、会议费、培训费、专用材料费、专用燃料费、委托业务费、工会经费、公务用车运行维护费、其他商品和服务支出、生活补助、救济费、其他对个人和家庭的补助及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海口市旅游和文化广电体育局部门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30.50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67.74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疫情影响，</w:t>
      </w:r>
      <w:r>
        <w:rPr>
          <w:rFonts w:hint="eastAsia" w:ascii="仿宋" w:hAnsi="仿宋" w:eastAsia="仿宋" w:cs="仿宋"/>
          <w:sz w:val="32"/>
          <w:szCs w:val="32"/>
          <w:shd w:val="clear" w:color="auto" w:fill="FFFFFF"/>
        </w:rPr>
        <w:t>减少因公出国（境）安排</w:t>
      </w:r>
      <w:r>
        <w:rPr>
          <w:rFonts w:hint="eastAsia" w:ascii="Times New Roman" w:hAnsi="Times New Roman" w:eastAsia="仿宋_GB2312" w:cs="Times New Roman"/>
          <w:sz w:val="32"/>
          <w:shd w:val="clear" w:color="auto" w:fill="FFFFFF"/>
        </w:rPr>
        <w:t>。</w:t>
      </w:r>
      <w:r>
        <w:rPr>
          <w:rFonts w:hint="eastAsia" w:ascii="仿宋" w:hAnsi="仿宋" w:eastAsia="仿宋" w:cs="仿宋"/>
          <w:sz w:val="32"/>
          <w:szCs w:val="32"/>
          <w:shd w:val="clear" w:color="auto" w:fill="FFFFFF"/>
        </w:rPr>
        <w:t>根据省旅文厅、市委市政府安排的</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1.</w:t>
      </w:r>
      <w:r>
        <w:rPr>
          <w:rFonts w:hint="eastAsia" w:ascii="仿宋_GB2312" w:hAnsi="仿宋_GB2312" w:eastAsia="仿宋_GB2312" w:cs="仿宋_GB2312"/>
          <w:sz w:val="32"/>
          <w:szCs w:val="32"/>
        </w:rPr>
        <w:t xml:space="preserve"> 赴日本韩国等地区</w:t>
      </w:r>
      <w:r>
        <w:rPr>
          <w:rFonts w:hint="eastAsia" w:ascii="仿宋" w:hAnsi="仿宋" w:eastAsia="仿宋" w:cs="仿宋"/>
          <w:sz w:val="32"/>
          <w:szCs w:val="32"/>
          <w:shd w:val="clear" w:color="auto" w:fill="FFFFFF"/>
        </w:rPr>
        <w:t>旅游推介团组：目的地为</w:t>
      </w:r>
      <w:r>
        <w:rPr>
          <w:rFonts w:hint="eastAsia" w:ascii="仿宋_GB2312" w:hAnsi="仿宋_GB2312" w:eastAsia="仿宋_GB2312" w:cs="仿宋_GB2312"/>
          <w:sz w:val="32"/>
          <w:szCs w:val="32"/>
        </w:rPr>
        <w:t>日本韩国等国</w:t>
      </w:r>
      <w:r>
        <w:rPr>
          <w:rFonts w:hint="eastAsia" w:ascii="仿宋" w:hAnsi="仿宋" w:eastAsia="仿宋" w:cs="仿宋"/>
          <w:sz w:val="32"/>
          <w:szCs w:val="32"/>
          <w:shd w:val="clear" w:color="auto" w:fill="FFFFFF"/>
        </w:rPr>
        <w:t>，人数2人，天数4天，主要任务是</w:t>
      </w:r>
      <w:r>
        <w:rPr>
          <w:rFonts w:hint="eastAsia" w:ascii="仿宋_GB2312" w:hAnsi="仿宋_GB2312" w:eastAsia="仿宋_GB2312" w:cs="仿宋_GB2312"/>
          <w:sz w:val="32"/>
          <w:szCs w:val="32"/>
        </w:rPr>
        <w:t>落实入境大会成果，组织客源市场精准营销；</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.赴港澳台地区</w:t>
      </w:r>
      <w:r>
        <w:rPr>
          <w:rFonts w:hint="eastAsia" w:ascii="仿宋" w:hAnsi="仿宋" w:eastAsia="仿宋" w:cs="仿宋"/>
          <w:sz w:val="32"/>
          <w:szCs w:val="32"/>
          <w:shd w:val="clear" w:color="auto" w:fill="FFFFFF"/>
        </w:rPr>
        <w:t>旅游推介团组：目的地为</w:t>
      </w:r>
      <w:r>
        <w:rPr>
          <w:rFonts w:hint="eastAsia" w:ascii="仿宋_GB2312" w:hAnsi="仿宋_GB2312" w:eastAsia="仿宋_GB2312" w:cs="仿宋_GB2312"/>
          <w:sz w:val="32"/>
          <w:szCs w:val="32"/>
        </w:rPr>
        <w:t>香港、台湾、澳门</w:t>
      </w:r>
      <w:r>
        <w:rPr>
          <w:rFonts w:hint="eastAsia" w:ascii="仿宋" w:hAnsi="仿宋" w:eastAsia="仿宋" w:cs="仿宋"/>
          <w:sz w:val="32"/>
          <w:szCs w:val="32"/>
          <w:shd w:val="clear" w:color="auto" w:fill="FFFFFF"/>
        </w:rPr>
        <w:t>，人数</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人，天数</w:t>
      </w:r>
      <w:r>
        <w:rPr>
          <w:rFonts w:hint="eastAsia" w:ascii="仿宋" w:hAnsi="仿宋" w:eastAsia="仿宋" w:cs="仿宋"/>
          <w:sz w:val="32"/>
          <w:szCs w:val="32"/>
          <w:shd w:val="clear" w:color="auto" w:fill="FFFFFF"/>
          <w:lang w:val="en-US" w:eastAsia="zh-CN"/>
        </w:rPr>
        <w:t>4</w:t>
      </w:r>
      <w:r>
        <w:rPr>
          <w:rFonts w:hint="eastAsia" w:ascii="仿宋" w:hAnsi="仿宋" w:eastAsia="仿宋" w:cs="仿宋"/>
          <w:sz w:val="32"/>
          <w:szCs w:val="32"/>
          <w:shd w:val="clear" w:color="auto" w:fill="FFFFFF"/>
        </w:rPr>
        <w:t>天，主要任务是</w:t>
      </w:r>
      <w:r>
        <w:rPr>
          <w:rFonts w:hint="eastAsia" w:ascii="仿宋_GB2312" w:hAnsi="仿宋_GB2312" w:eastAsia="仿宋_GB2312" w:cs="仿宋_GB2312"/>
          <w:sz w:val="32"/>
          <w:szCs w:val="32"/>
        </w:rPr>
        <w:t>落实入境大会成果，组织客源市场精准营销</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（备注：本部门无此项预算）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海口市旅游和文化广电体育局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本部门无此项预算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（备注：本部门无此项预算）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本部门无此项预算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本部门无此项预算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海口市旅游和文化广电体育局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部门所有收入和支出均纳入部门预算管理。收入包括：一般公共预算收入、事业收入、</w:t>
      </w:r>
      <w:r>
        <w:rPr>
          <w:rFonts w:hint="eastAsia" w:ascii="仿宋_GB2312" w:hAnsi="黑体" w:eastAsia="仿宋_GB2312"/>
          <w:sz w:val="32"/>
          <w:szCs w:val="32"/>
        </w:rPr>
        <w:t>上年结转；支出包括：教育支出、文化旅游体育与传媒支出、社会保障和就业支出、卫生健康支出、住房保障支出</w:t>
      </w:r>
      <w:r>
        <w:rPr>
          <w:rFonts w:hint="eastAsia" w:ascii="仿宋_GB2312" w:hAnsi="黑体" w:eastAsia="仿宋_GB2312"/>
          <w:sz w:val="32"/>
          <w:szCs w:val="32"/>
          <w:lang w:eastAsia="zh-CN"/>
        </w:rPr>
        <w:t>、其他支出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42933.15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海口市旅游和文化广电体育局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42933.15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13696.01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31.90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28987.14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67.52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250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17604.67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财政紧缩，经费笔款收入减少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海口市旅游和文化广电体育局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29875.99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5285.34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17.69</w:t>
      </w:r>
      <w:r>
        <w:rPr>
          <w:rFonts w:hint="eastAsia" w:ascii="仿宋_GB2312" w:hAnsi="黑体" w:eastAsia="仿宋_GB2312"/>
          <w:sz w:val="32"/>
          <w:szCs w:val="32"/>
        </w:rPr>
        <w:t>%；项目支出</w:t>
      </w:r>
      <w:r>
        <w:rPr>
          <w:rFonts w:hint="eastAsia" w:ascii="仿宋_GB2312" w:hAnsi="黑体" w:eastAsia="仿宋_GB2312" w:cs="仿宋_GB2312"/>
          <w:sz w:val="32"/>
          <w:szCs w:val="32"/>
        </w:rPr>
        <w:t>24590.66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82.31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30661.83</w:t>
      </w:r>
      <w:r>
        <w:rPr>
          <w:rFonts w:hint="eastAsia" w:ascii="仿宋_GB2312" w:hAnsi="黑体" w:eastAsia="仿宋_GB2312"/>
          <w:sz w:val="32"/>
          <w:szCs w:val="32"/>
        </w:rPr>
        <w:t>万元，财政紧缩，项目支出预算减少。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部门本级</w:t>
      </w:r>
      <w:r>
        <w:rPr>
          <w:rFonts w:hint="eastAsia" w:ascii="仿宋_GB2312" w:hAnsi="黑体" w:eastAsia="仿宋_GB2312" w:cs="仿宋_GB2312"/>
          <w:sz w:val="32"/>
          <w:szCs w:val="32"/>
          <w:lang w:eastAsia="zh-CN"/>
        </w:rPr>
        <w:t>、海口市文物局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505.31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海口市旅游和文化广电体育局部门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2261.6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550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1711.6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海口市旅游和文化广电体育局部门</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bookmarkStart w:id="0" w:name="_GoBack"/>
      <w:bookmarkEnd w:id="0"/>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海口市旅游和文化广电体育局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194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29237.13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848B9"/>
    <w:rsid w:val="031549B1"/>
    <w:rsid w:val="04A70542"/>
    <w:rsid w:val="055B2923"/>
    <w:rsid w:val="06FA2BAB"/>
    <w:rsid w:val="0A687EB1"/>
    <w:rsid w:val="0ABA2D7D"/>
    <w:rsid w:val="0CD93757"/>
    <w:rsid w:val="247E7314"/>
    <w:rsid w:val="252D7543"/>
    <w:rsid w:val="26582852"/>
    <w:rsid w:val="28DA7DC1"/>
    <w:rsid w:val="29BB6216"/>
    <w:rsid w:val="29C06030"/>
    <w:rsid w:val="31734033"/>
    <w:rsid w:val="32870EE7"/>
    <w:rsid w:val="32FD7BD8"/>
    <w:rsid w:val="3364747B"/>
    <w:rsid w:val="33E35886"/>
    <w:rsid w:val="40275AB8"/>
    <w:rsid w:val="471D45FD"/>
    <w:rsid w:val="51F61EA3"/>
    <w:rsid w:val="56C25692"/>
    <w:rsid w:val="59613991"/>
    <w:rsid w:val="5B154255"/>
    <w:rsid w:val="60F27E1F"/>
    <w:rsid w:val="641D52AB"/>
    <w:rsid w:val="65820694"/>
    <w:rsid w:val="658331A2"/>
    <w:rsid w:val="66A34215"/>
    <w:rsid w:val="66FA7B37"/>
    <w:rsid w:val="672B02FE"/>
    <w:rsid w:val="69841D3C"/>
    <w:rsid w:val="699456BD"/>
    <w:rsid w:val="6F8F2BAE"/>
    <w:rsid w:val="71401BA4"/>
    <w:rsid w:val="72B449D8"/>
    <w:rsid w:val="742F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 w:type="paragraph" w:customStyle="1" w:styleId="7">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2022-02-28T08:52:00Z</dcterms:created>
  <dc:creator>1</dc:creator>
  <cp:lastModifiedBy>1</cp:lastModifiedBy>
  <dcterms:modified xsi:type="dcterms:W3CDTF">2022-03-01T08:19:27Z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4F326AE952B34DBABC8970EAB756A615</vt:lpwstr>
  </property>
</Properties>
</file>