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default" w:ascii="Times New Roman" w:hAnsi="Times New Roman" w:cs="Times New Roman"/>
          <w:sz w:val="52"/>
          <w:szCs w:val="52"/>
          <w:lang w:val="en-US" w:eastAsia="zh-CN"/>
        </w:rPr>
        <w:t>2023</w:t>
      </w:r>
      <w:r>
        <w:rPr>
          <w:rFonts w:hint="eastAsia"/>
          <w:sz w:val="52"/>
          <w:szCs w:val="52"/>
        </w:rPr>
        <w:t>年</w:t>
      </w:r>
      <w:r>
        <w:rPr>
          <w:rFonts w:hint="eastAsia"/>
          <w:sz w:val="52"/>
          <w:szCs w:val="52"/>
          <w:lang w:val="en-US" w:eastAsia="zh-CN"/>
        </w:rPr>
        <w:t>海口市文化艺术传播</w:t>
      </w:r>
    </w:p>
    <w:p>
      <w:pPr>
        <w:jc w:val="center"/>
        <w:rPr>
          <w:rFonts w:hint="default" w:eastAsia="宋体"/>
          <w:sz w:val="52"/>
          <w:szCs w:val="52"/>
          <w:lang w:val="en-US" w:eastAsia="zh-CN"/>
        </w:rPr>
      </w:pPr>
      <w:r>
        <w:rPr>
          <w:rFonts w:hint="eastAsia"/>
          <w:sz w:val="52"/>
          <w:szCs w:val="52"/>
          <w:lang w:val="en-US" w:eastAsia="zh-CN"/>
        </w:rPr>
        <w:t>研究中心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sectPr>
          <w:pgSz w:w="11906" w:h="16838"/>
          <w:pgMar w:top="1440" w:right="1800" w:bottom="1440" w:left="1800" w:header="851" w:footer="992" w:gutter="0"/>
          <w:pgNumType w:fmt="decimal"/>
          <w:cols w:space="720"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海口市文化艺术传播研究中心</w:t>
      </w:r>
      <w:r>
        <w:rPr>
          <w:rFonts w:hint="eastAsia" w:ascii="黑体" w:hAnsi="黑体" w:eastAsia="黑体"/>
          <w:sz w:val="32"/>
          <w:szCs w:val="32"/>
        </w:rPr>
        <w:t>概况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2"/>
        </w:numPr>
        <w:ind w:firstLineChars="0"/>
        <w:rPr>
          <w:rFonts w:hint="eastAsia" w:ascii="黑体" w:hAnsi="黑体" w:eastAsia="黑体"/>
          <w:sz w:val="32"/>
          <w:szCs w:val="32"/>
        </w:rPr>
      </w:pPr>
      <w:r>
        <w:rPr>
          <w:rFonts w:hint="eastAsia" w:ascii="仿宋_GB2312" w:hAnsi="仿宋_GB2312" w:eastAsia="仿宋_GB2312" w:cs="仿宋_GB2312"/>
          <w:sz w:val="32"/>
          <w:szCs w:val="32"/>
        </w:rPr>
        <w:t>部门预算单位构成（单位公开没有这部分内容</w:t>
      </w:r>
      <w:r>
        <w:rPr>
          <w:rFonts w:hint="eastAsia" w:ascii="仿宋_GB2312" w:hAnsi="仿宋_GB2312" w:eastAsia="仿宋_GB2312" w:cs="仿宋_GB2312"/>
          <w:sz w:val="32"/>
          <w:szCs w:val="32"/>
          <w:lang w:eastAsia="zh-CN"/>
        </w:rPr>
        <w:t>）</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海口市文化艺术传播研究中心</w:t>
      </w:r>
      <w:r>
        <w:rPr>
          <w:rFonts w:hint="eastAsia" w:ascii="黑体" w:hAnsi="黑体" w:eastAsia="黑体"/>
          <w:sz w:val="32"/>
          <w:szCs w:val="32"/>
        </w:rPr>
        <w:t>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海口市文化艺术传播研究中心</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海口市文化艺术传播研究中心</w:t>
      </w:r>
      <w:r>
        <w:rPr>
          <w:rFonts w:hint="eastAsia" w:ascii="黑体" w:hAnsi="黑体" w:eastAsia="黑体"/>
          <w:sz w:val="32"/>
          <w:szCs w:val="32"/>
        </w:rPr>
        <w:t>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海口市文化艺术传播研究中心于2009年8月由原海口画院和市文学艺术研究所合并组建，为副处级财政全额预算管理事业单位。内设办公室、创研部</w:t>
      </w:r>
      <w:r>
        <w:rPr>
          <w:rFonts w:hint="eastAsia" w:ascii="仿宋_GB2312" w:hAnsi="仿宋_GB2312" w:eastAsia="仿宋_GB2312"/>
          <w:sz w:val="32"/>
          <w:lang w:val="en-US" w:eastAsia="zh-CN"/>
        </w:rPr>
        <w:t>2</w:t>
      </w:r>
      <w:r>
        <w:rPr>
          <w:rFonts w:hint="eastAsia" w:ascii="仿宋_GB2312" w:hAnsi="仿宋_GB2312" w:eastAsia="仿宋_GB2312"/>
          <w:sz w:val="32"/>
        </w:rPr>
        <w:t>个正科级职能机构。人员定编为8名，现有在职在编人数为</w:t>
      </w:r>
      <w:r>
        <w:rPr>
          <w:rFonts w:hint="eastAsia" w:ascii="仿宋_GB2312" w:hAnsi="仿宋_GB2312" w:eastAsia="仿宋_GB2312"/>
          <w:sz w:val="32"/>
          <w:lang w:val="en-US" w:eastAsia="zh-CN"/>
        </w:rPr>
        <w:t>8</w:t>
      </w:r>
      <w:r>
        <w:rPr>
          <w:rFonts w:hint="eastAsia" w:ascii="仿宋_GB2312" w:hAnsi="仿宋_GB2312" w:eastAsia="仿宋_GB2312"/>
          <w:sz w:val="32"/>
        </w:rPr>
        <w:t>名，其中行政人员有</w:t>
      </w:r>
      <w:r>
        <w:rPr>
          <w:rFonts w:hint="eastAsia" w:ascii="仿宋_GB2312" w:hAnsi="仿宋_GB2312" w:eastAsia="仿宋_GB2312"/>
          <w:sz w:val="32"/>
          <w:lang w:val="en-US" w:eastAsia="zh-CN"/>
        </w:rPr>
        <w:t>5</w:t>
      </w:r>
      <w:r>
        <w:rPr>
          <w:rFonts w:hint="eastAsia" w:ascii="仿宋_GB2312" w:hAnsi="仿宋_GB2312" w:eastAsia="仿宋_GB2312"/>
          <w:sz w:val="32"/>
        </w:rPr>
        <w:t>人，</w:t>
      </w:r>
      <w:r>
        <w:rPr>
          <w:rFonts w:hint="eastAsia" w:ascii="仿宋_GB2312" w:hAnsi="仿宋_GB2312" w:eastAsia="仿宋_GB2312"/>
          <w:sz w:val="32"/>
          <w:lang w:val="en-US" w:eastAsia="zh-CN"/>
        </w:rPr>
        <w:t>专技</w:t>
      </w:r>
      <w:r>
        <w:rPr>
          <w:rFonts w:hint="eastAsia" w:ascii="仿宋_GB2312" w:hAnsi="仿宋_GB2312" w:eastAsia="仿宋_GB2312"/>
          <w:sz w:val="32"/>
        </w:rPr>
        <w:t>人员3人</w:t>
      </w:r>
      <w:r>
        <w:rPr>
          <w:rFonts w:hint="eastAsia" w:ascii="仿宋_GB2312" w:hAnsi="仿宋_GB2312" w:eastAsia="仿宋_GB2312"/>
          <w:sz w:val="32"/>
          <w:lang w:eastAsia="zh-CN"/>
        </w:rPr>
        <w:t>，</w:t>
      </w:r>
      <w:r>
        <w:rPr>
          <w:rFonts w:hint="eastAsia" w:ascii="仿宋_GB2312" w:hAnsi="仿宋_GB2312" w:eastAsia="仿宋_GB2312"/>
          <w:sz w:val="32"/>
        </w:rPr>
        <w:t>其中：一级美术师2名，一级作家1名。</w:t>
      </w:r>
      <w:r>
        <w:rPr>
          <w:rFonts w:hint="eastAsia" w:ascii="仿宋_GB2312" w:hAnsi="仿宋_GB2312" w:eastAsia="仿宋_GB2312"/>
          <w:sz w:val="32"/>
          <w:lang w:val="en-US" w:eastAsia="zh-CN"/>
        </w:rPr>
        <w:t>代管原海口市琼剧团及海口市艺术团提前退养人员7人和提前退养已退休人员13人。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sz w:val="32"/>
        </w:rPr>
      </w:pPr>
      <w:r>
        <w:rPr>
          <w:rFonts w:hint="eastAsia" w:ascii="华文楷体" w:hAnsi="华文楷体" w:eastAsia="华文楷体" w:cs="华文楷体"/>
          <w:b/>
          <w:bCs/>
          <w:sz w:val="32"/>
          <w:lang w:eastAsia="zh-CN"/>
        </w:rPr>
        <w:t>一、主要职能：</w:t>
      </w:r>
      <w:r>
        <w:rPr>
          <w:rFonts w:hint="eastAsia" w:ascii="仿宋_GB2312" w:hAnsi="仿宋_GB2312" w:eastAsia="仿宋_GB2312"/>
          <w:sz w:val="32"/>
        </w:rPr>
        <w:t>海口市文化艺术传播研究中心是促进社科发展。挖掘、研究、</w:t>
      </w:r>
      <w:bookmarkStart w:id="0" w:name="_GoBack"/>
      <w:bookmarkEnd w:id="0"/>
      <w:r>
        <w:rPr>
          <w:rFonts w:hint="eastAsia" w:ascii="仿宋_GB2312" w:hAnsi="仿宋_GB2312" w:eastAsia="仿宋_GB2312"/>
          <w:sz w:val="32"/>
        </w:rPr>
        <w:t>保护、发展、承传本土历史人文资源；繁荣我市文学、美术创作，开展课题研究，举办艺术作品展览，开展国内外学术交流活动；做好艺术品收藏工作；参与文化建设和论证和文学美术事业的推动和辅导工作</w:t>
      </w:r>
      <w:r>
        <w:rPr>
          <w:rFonts w:hint="eastAsia" w:ascii="仿宋_GB2312" w:hAnsi="仿宋_GB2312" w:eastAsia="仿宋_GB2312"/>
          <w:sz w:val="32"/>
          <w:lang w:eastAsia="zh-CN"/>
        </w:rPr>
        <w:t>。</w:t>
      </w:r>
    </w:p>
    <w:p>
      <w:pPr>
        <w:ind w:left="640" w:leftChars="305" w:firstLine="161" w:firstLineChars="50"/>
        <w:jc w:val="left"/>
        <w:rPr>
          <w:rFonts w:ascii="仿宋_GB2312" w:hAnsi="黑体" w:eastAsia="仿宋_GB2312" w:cs="仿宋_GB2312"/>
          <w:sz w:val="32"/>
          <w:szCs w:val="32"/>
        </w:rPr>
      </w:pPr>
      <w:r>
        <w:rPr>
          <w:rFonts w:hint="eastAsia" w:ascii="华文楷体" w:hAnsi="华文楷体" w:eastAsia="华文楷体" w:cs="华文楷体"/>
          <w:b/>
          <w:bCs/>
          <w:sz w:val="32"/>
          <w:szCs w:val="32"/>
          <w:lang w:eastAsia="zh-CN"/>
        </w:rPr>
        <w:t>二、</w:t>
      </w:r>
      <w:r>
        <w:rPr>
          <w:rFonts w:hint="eastAsia" w:ascii="华文楷体" w:hAnsi="华文楷体" w:eastAsia="华文楷体" w:cs="华文楷体"/>
          <w:b/>
          <w:bCs/>
          <w:sz w:val="32"/>
          <w:szCs w:val="32"/>
        </w:rPr>
        <w:t>部门预算单位构成</w:t>
      </w:r>
      <w:r>
        <w:rPr>
          <w:rFonts w:hint="eastAsia" w:ascii="华文楷体" w:hAnsi="华文楷体" w:eastAsia="华文楷体" w:cs="华文楷体"/>
          <w:b/>
          <w:bCs/>
          <w:sz w:val="32"/>
          <w:szCs w:val="32"/>
          <w:lang w:eastAsia="zh-CN"/>
        </w:rPr>
        <w:t>：</w:t>
      </w:r>
      <w:r>
        <w:rPr>
          <w:rFonts w:hint="eastAsia" w:ascii="仿宋_GB2312" w:hAnsi="仿宋_GB2312" w:eastAsia="仿宋_GB2312" w:cs="仿宋_GB2312"/>
          <w:sz w:val="32"/>
          <w:szCs w:val="32"/>
        </w:rPr>
        <w:t>单位公开没有这部分内容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b/>
          <w:bCs/>
          <w:sz w:val="32"/>
          <w:szCs w:val="32"/>
          <w:lang w:val="en-US" w:eastAsia="zh-CN"/>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海口市文化艺术传播研究中心</w:t>
      </w:r>
      <w:r>
        <w:rPr>
          <w:rFonts w:hint="eastAsia" w:ascii="仿宋_GB2312" w:hAnsi="黑体" w:eastAsia="仿宋_GB2312" w:cs="仿宋_GB2312"/>
          <w:b/>
          <w:bCs/>
          <w:sz w:val="32"/>
          <w:szCs w:val="32"/>
          <w:lang w:val="en-US" w:eastAsia="zh-CN"/>
        </w:rPr>
        <w:t>2023</w:t>
      </w:r>
      <w:r>
        <w:rPr>
          <w:rFonts w:hint="eastAsia" w:ascii="黑体" w:hAnsi="黑体" w:eastAsia="黑体"/>
          <w:b/>
          <w:bCs/>
          <w:sz w:val="32"/>
          <w:szCs w:val="32"/>
        </w:rPr>
        <w:t>年部门（单位）预算表</w:t>
      </w:r>
      <w:r>
        <w:rPr>
          <w:rFonts w:hint="eastAsia" w:ascii="黑体" w:hAnsi="黑体" w:eastAsia="黑体"/>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b/>
          <w:bCs/>
          <w:sz w:val="32"/>
          <w:szCs w:val="32"/>
          <w:lang w:val="en-US" w:eastAsia="zh-CN"/>
        </w:rPr>
      </w:pPr>
      <w:r>
        <w:rPr>
          <w:rFonts w:hint="eastAsia" w:ascii="仿宋_GB2312" w:hAnsi="仿宋_GB2312" w:eastAsia="仿宋_GB2312" w:cs="仿宋_GB2312"/>
          <w:sz w:val="32"/>
          <w:szCs w:val="32"/>
          <w:lang w:eastAsia="zh-CN"/>
        </w:rPr>
        <w:t>详见附件：202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海口市文化艺术传播研究中心</w:t>
      </w:r>
      <w:r>
        <w:rPr>
          <w:rFonts w:hint="eastAsia" w:ascii="仿宋_GB2312" w:hAnsi="仿宋_GB2312" w:eastAsia="仿宋_GB2312" w:cs="仿宋_GB2312"/>
          <w:sz w:val="32"/>
          <w:szCs w:val="32"/>
          <w:lang w:eastAsia="zh-CN"/>
        </w:rPr>
        <w:t>预算公开表</w:t>
      </w:r>
      <w:r>
        <w:rPr>
          <w:rFonts w:hint="eastAsia" w:ascii="黑体" w:hAnsi="黑体" w:eastAsia="黑体"/>
          <w:b/>
          <w:bCs/>
          <w:sz w:val="32"/>
          <w:szCs w:val="32"/>
          <w:lang w:val="en-US" w:eastAsia="zh-CN"/>
        </w:rPr>
        <w:t xml:space="preserve">  </w:t>
      </w:r>
    </w:p>
    <w:p>
      <w:pPr>
        <w:ind w:firstLine="482" w:firstLineChars="150"/>
        <w:rPr>
          <w:rFonts w:ascii="黑体" w:hAnsi="黑体" w:eastAsia="黑体"/>
          <w:b/>
          <w:bCs/>
          <w:sz w:val="32"/>
          <w:szCs w:val="32"/>
        </w:rPr>
      </w:pPr>
      <w:r>
        <w:rPr>
          <w:rFonts w:hint="eastAsia" w:ascii="黑体" w:hAnsi="黑体" w:eastAsia="黑体"/>
          <w:b/>
          <w:bCs/>
          <w:sz w:val="32"/>
          <w:szCs w:val="32"/>
        </w:rPr>
        <w:t xml:space="preserve">第三部分   </w:t>
      </w:r>
      <w:r>
        <w:rPr>
          <w:rFonts w:hint="eastAsia" w:ascii="黑体" w:hAnsi="黑体" w:eastAsia="黑体"/>
          <w:b/>
          <w:bCs/>
          <w:sz w:val="32"/>
          <w:szCs w:val="32"/>
          <w:lang w:val="en-US" w:eastAsia="zh-CN"/>
        </w:rPr>
        <w:t>海口市文化艺术传播研究中心</w:t>
      </w:r>
      <w:r>
        <w:rPr>
          <w:rFonts w:hint="eastAsia" w:ascii="仿宋_GB2312" w:hAnsi="黑体" w:eastAsia="仿宋_GB2312" w:cs="仿宋_GB2312"/>
          <w:b/>
          <w:bCs/>
          <w:sz w:val="32"/>
          <w:szCs w:val="32"/>
          <w:lang w:val="en-US" w:eastAsia="zh-CN"/>
        </w:rPr>
        <w:t>2023</w:t>
      </w:r>
      <w:r>
        <w:rPr>
          <w:rFonts w:hint="eastAsia" w:ascii="黑体" w:hAnsi="黑体" w:eastAsia="黑体"/>
          <w:b/>
          <w:bCs/>
          <w:sz w:val="32"/>
          <w:szCs w:val="32"/>
        </w:rPr>
        <w:t>年预算情况说明</w:t>
      </w:r>
    </w:p>
    <w:p>
      <w:pPr>
        <w:ind w:firstLine="643" w:firstLineChars="200"/>
        <w:jc w:val="left"/>
        <w:rPr>
          <w:rFonts w:ascii="黑体" w:hAnsi="黑体" w:eastAsia="黑体"/>
          <w:sz w:val="32"/>
          <w:szCs w:val="32"/>
        </w:rPr>
      </w:pPr>
      <w:r>
        <w:rPr>
          <w:rFonts w:hint="eastAsia" w:ascii="黑体" w:hAnsi="黑体" w:eastAsia="黑体"/>
          <w:b/>
          <w:bCs/>
          <w:sz w:val="32"/>
          <w:szCs w:val="32"/>
        </w:rPr>
        <w:t>一、关于</w:t>
      </w:r>
      <w:r>
        <w:rPr>
          <w:rFonts w:hint="eastAsia" w:ascii="黑体" w:hAnsi="黑体" w:eastAsia="黑体"/>
          <w:b/>
          <w:bCs/>
          <w:sz w:val="32"/>
          <w:szCs w:val="32"/>
          <w:lang w:val="en-US" w:eastAsia="zh-CN"/>
        </w:rPr>
        <w:t>海口市文化艺术传播研究中心</w:t>
      </w:r>
      <w:r>
        <w:rPr>
          <w:rFonts w:hint="eastAsia" w:ascii="仿宋_GB2312" w:hAnsi="黑体" w:eastAsia="仿宋_GB2312" w:cs="仿宋_GB2312"/>
          <w:b/>
          <w:bCs/>
          <w:sz w:val="32"/>
          <w:szCs w:val="32"/>
          <w:lang w:val="en-US" w:eastAsia="zh-CN"/>
        </w:rPr>
        <w:t>2023</w:t>
      </w:r>
      <w:r>
        <w:rPr>
          <w:rFonts w:hint="eastAsia" w:ascii="黑体" w:hAnsi="黑体" w:eastAsia="黑体"/>
          <w:b/>
          <w:bCs/>
          <w:sz w:val="32"/>
          <w:szCs w:val="32"/>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海口市文化艺术传播研究中心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w:t>
      </w:r>
      <w:r>
        <w:rPr>
          <w:rFonts w:hint="eastAsia" w:ascii="仿宋_GB2312" w:hAnsi="黑体" w:eastAsia="仿宋_GB2312"/>
          <w:sz w:val="32"/>
          <w:szCs w:val="32"/>
          <w:lang w:eastAsia="zh-CN"/>
        </w:rPr>
        <w:t>（含</w:t>
      </w:r>
      <w:r>
        <w:rPr>
          <w:rFonts w:hint="eastAsia" w:ascii="仿宋_GB2312" w:hAnsi="仿宋_GB2312" w:eastAsia="仿宋_GB2312"/>
          <w:sz w:val="32"/>
          <w:lang w:val="en-US" w:eastAsia="zh-CN"/>
        </w:rPr>
        <w:t>代管原海口市琼剧团及海口市艺术团提前退养人员7人工资、社保、公积金和提前退养已退休人员13人事企差、医疗补助等</w:t>
      </w:r>
      <w:r>
        <w:rPr>
          <w:rFonts w:hint="eastAsia" w:ascii="仿宋_GB2312" w:hAnsi="黑体" w:eastAsia="仿宋_GB2312"/>
          <w:sz w:val="32"/>
          <w:szCs w:val="32"/>
          <w:lang w:val="en-US" w:eastAsia="zh-CN"/>
        </w:rPr>
        <w:t>126.66万元</w:t>
      </w:r>
      <w:r>
        <w:rPr>
          <w:rFonts w:hint="eastAsia" w:ascii="仿宋_GB2312" w:hAnsi="黑体" w:eastAsia="仿宋_GB2312"/>
          <w:sz w:val="32"/>
          <w:szCs w:val="32"/>
          <w:lang w:eastAsia="zh-CN"/>
        </w:rPr>
        <w:t>）</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文化旅游体育与传媒</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396.39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社会保障和就业支出40.75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卫生健康支出19.41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13.37万元，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海口市文化艺术传播研究中心</w:t>
      </w:r>
      <w:r>
        <w:rPr>
          <w:rFonts w:hint="eastAsia" w:ascii="黑体" w:hAnsi="黑体" w:eastAsia="黑体"/>
          <w:b/>
          <w:bCs/>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海口市文化艺术传播研究中心2023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23.16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人员薪酬及社保基数调整。</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40" w:lineRule="exact"/>
        <w:ind w:firstLine="800" w:firstLineChars="250"/>
        <w:textAlignment w:val="auto"/>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文化旅游体育与传媒</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296.39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w:t>
      </w:r>
      <w:r>
        <w:rPr>
          <w:rFonts w:hint="eastAsia" w:ascii="仿宋_GB2312" w:hAnsi="黑体" w:eastAsia="仿宋_GB2312"/>
          <w:sz w:val="32"/>
          <w:szCs w:val="32"/>
        </w:rPr>
        <w:t>%；社会保障和就业（类）支出</w:t>
      </w:r>
      <w:r>
        <w:rPr>
          <w:rFonts w:hint="eastAsia" w:ascii="仿宋_GB2312" w:hAnsi="黑体" w:eastAsia="仿宋_GB2312"/>
          <w:sz w:val="32"/>
          <w:szCs w:val="32"/>
          <w:lang w:val="en-US" w:eastAsia="zh-CN"/>
        </w:rPr>
        <w:t>40.75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19.41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sz w:val="32"/>
          <w:szCs w:val="32"/>
          <w:lang w:eastAsia="zh-CN"/>
        </w:rPr>
        <w:t>； 住房保障支出（</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13.37万，占4%。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文化旅游体育与传媒</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文化旅游</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其他文化和旅游支出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296.39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7.49</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val="en-US" w:eastAsia="zh-CN"/>
        </w:rPr>
        <w:t>人员薪酬变动。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sz w:val="32"/>
          <w:szCs w:val="32"/>
          <w:highlight w:val="yellow"/>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增加2.81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eastAsia" w:ascii="仿宋_GB2312" w:hAnsi="黑体" w:eastAsia="仿宋_GB2312" w:cs="仿宋_GB2312"/>
          <w:sz w:val="32"/>
          <w:szCs w:val="32"/>
        </w:rPr>
        <w:t>缴费基数</w:t>
      </w:r>
      <w:r>
        <w:rPr>
          <w:rFonts w:hint="eastAsia" w:ascii="仿宋_GB2312" w:hAnsi="黑体" w:eastAsia="仿宋_GB2312" w:cs="仿宋_GB2312"/>
          <w:sz w:val="32"/>
          <w:szCs w:val="32"/>
          <w:lang w:val="en-US" w:eastAsia="zh-CN"/>
        </w:rPr>
        <w:t>变动</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cs="仿宋_GB2312"/>
          <w:sz w:val="32"/>
          <w:szCs w:val="32"/>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2023年预算数为8.58万元，比上年增加8.58万元，</w:t>
      </w:r>
      <w:r>
        <w:rPr>
          <w:rFonts w:hint="eastAsia" w:ascii="仿宋_GB2312" w:hAnsi="黑体" w:eastAsia="仿宋_GB2312"/>
          <w:sz w:val="32"/>
          <w:szCs w:val="32"/>
        </w:rPr>
        <w:t>主要</w:t>
      </w:r>
      <w:r>
        <w:rPr>
          <w:rFonts w:hint="eastAsia" w:ascii="仿宋_GB2312" w:hAnsi="黑体" w:eastAsia="仿宋_GB2312"/>
          <w:sz w:val="32"/>
          <w:szCs w:val="32"/>
          <w:lang w:val="en-US" w:eastAsia="zh-CN"/>
        </w:rPr>
        <w:t>是2023年职业年金已实账征收</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2023年预算数为15万元，比上年减少0.56万元，</w:t>
      </w:r>
      <w:r>
        <w:rPr>
          <w:rFonts w:hint="eastAsia" w:ascii="仿宋_GB2312" w:hAnsi="黑体" w:eastAsia="仿宋_GB2312"/>
          <w:sz w:val="32"/>
          <w:szCs w:val="32"/>
        </w:rPr>
        <w:t>主要是</w:t>
      </w:r>
      <w:r>
        <w:rPr>
          <w:rFonts w:hint="eastAsia" w:ascii="仿宋_GB2312" w:hAnsi="黑体" w:eastAsia="仿宋_GB2312" w:cs="仿宋_GB2312"/>
          <w:sz w:val="32"/>
          <w:szCs w:val="32"/>
          <w:lang w:val="en-US" w:eastAsia="zh-CN"/>
        </w:rPr>
        <w:t>2022年预算年底还有结余，2023年减少预算</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sz w:val="32"/>
          <w:szCs w:val="32"/>
          <w:highlight w:val="yellow"/>
          <w:lang w:val="en-US" w:eastAsia="zh-CN"/>
        </w:rPr>
      </w:pPr>
      <w:r>
        <w:rPr>
          <w:rFonts w:hint="eastAsia" w:ascii="仿宋_GB2312" w:hAnsi="黑体" w:eastAsia="仿宋_GB2312"/>
          <w:sz w:val="32"/>
          <w:szCs w:val="32"/>
          <w:lang w:val="en-US" w:eastAsia="zh-CN"/>
        </w:rPr>
        <w:t>5.卫生健康支出（类）行政事业单位医疗（款）事业单位医疗（项）2023年预算数为7.63万元，与上年持平</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sz w:val="32"/>
          <w:szCs w:val="32"/>
          <w:highlight w:val="yellow"/>
          <w:lang w:val="en-US" w:eastAsia="zh-CN"/>
        </w:rPr>
      </w:pPr>
      <w:r>
        <w:rPr>
          <w:rFonts w:hint="eastAsia" w:ascii="仿宋_GB2312" w:hAnsi="黑体" w:eastAsia="仿宋_GB2312"/>
          <w:sz w:val="32"/>
          <w:szCs w:val="32"/>
          <w:highlight w:val="none"/>
          <w:lang w:val="en-US" w:eastAsia="zh-CN"/>
        </w:rPr>
        <w:t>5.卫</w:t>
      </w:r>
      <w:r>
        <w:rPr>
          <w:rFonts w:hint="eastAsia" w:ascii="仿宋_GB2312" w:hAnsi="黑体" w:eastAsia="仿宋_GB2312"/>
          <w:sz w:val="32"/>
          <w:szCs w:val="32"/>
          <w:lang w:val="en-US" w:eastAsia="zh-CN"/>
        </w:rPr>
        <w:t>生健康支出（类）行政事业单位医疗（款）其他行政事业单位医疗支出（项）2023年预算数为11.78万元，比</w:t>
      </w:r>
      <w:r>
        <w:rPr>
          <w:rFonts w:hint="eastAsia" w:ascii="仿宋_GB2312" w:hAnsi="黑体" w:eastAsia="仿宋_GB2312"/>
          <w:sz w:val="32"/>
          <w:szCs w:val="32"/>
          <w:highlight w:val="none"/>
          <w:lang w:val="en-US" w:eastAsia="zh-CN"/>
        </w:rPr>
        <w:t>上年预算数增加2.13万元，主要是</w:t>
      </w:r>
      <w:r>
        <w:rPr>
          <w:rFonts w:hint="eastAsia" w:ascii="仿宋_GB2312" w:hAnsi="黑体" w:eastAsia="仿宋_GB2312" w:cs="仿宋_GB2312"/>
          <w:sz w:val="32"/>
          <w:szCs w:val="32"/>
        </w:rPr>
        <w:t>缴费基数变动</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cs="仿宋_GB2312"/>
          <w:sz w:val="32"/>
          <w:szCs w:val="32"/>
          <w:lang w:eastAsia="zh-CN"/>
        </w:rPr>
      </w:pPr>
      <w:r>
        <w:rPr>
          <w:rFonts w:hint="eastAsia" w:ascii="仿宋_GB2312" w:hAnsi="黑体" w:eastAsia="仿宋_GB2312"/>
          <w:sz w:val="32"/>
          <w:szCs w:val="32"/>
          <w:highlight w:val="none"/>
          <w:lang w:val="en-US" w:eastAsia="zh-CN"/>
        </w:rPr>
        <w:t>6.住房保障支出（类）住房改革支出（款）住房公积金（项）2023年预算数为13.22万元，比上年预算数增加2.56万元，主要是</w:t>
      </w:r>
      <w:r>
        <w:rPr>
          <w:rFonts w:hint="eastAsia" w:ascii="仿宋_GB2312" w:hAnsi="黑体" w:eastAsia="仿宋_GB2312" w:cs="仿宋_GB2312"/>
          <w:sz w:val="32"/>
          <w:szCs w:val="32"/>
        </w:rPr>
        <w:t>缴费基数变动</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highlight w:val="none"/>
          <w:lang w:val="en-US" w:eastAsia="zh-CN"/>
        </w:rPr>
        <w:t>住房保障支出（类）住房改革支出（款）购房补贴（项）2023年预算数为0.15万元，比上年预算数增加0.15万元，主要是</w:t>
      </w:r>
      <w:r>
        <w:rPr>
          <w:rFonts w:hint="eastAsia" w:ascii="仿宋_GB2312" w:hAnsi="黑体" w:eastAsia="仿宋_GB2312" w:cs="仿宋_GB2312"/>
          <w:sz w:val="32"/>
          <w:szCs w:val="32"/>
          <w:lang w:val="en-US" w:eastAsia="zh-CN"/>
        </w:rPr>
        <w:t>住房补贴从2023年编入一般公共支出预算</w:t>
      </w:r>
      <w:r>
        <w:rPr>
          <w:rFonts w:hint="eastAsia" w:ascii="仿宋_GB2312" w:hAnsi="黑体" w:eastAsia="仿宋_GB2312" w:cs="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海口市文化艺术传播研究中心</w:t>
      </w:r>
      <w:r>
        <w:rPr>
          <w:rFonts w:hint="eastAsia" w:ascii="仿宋_GB2312" w:hAnsi="黑体" w:eastAsia="仿宋_GB2312"/>
          <w:b/>
          <w:bCs/>
          <w:sz w:val="32"/>
          <w:szCs w:val="32"/>
          <w:lang w:val="en-US" w:eastAsia="zh-CN"/>
        </w:rPr>
        <w:t>2023</w:t>
      </w:r>
      <w:r>
        <w:rPr>
          <w:rFonts w:hint="eastAsia" w:ascii="黑体" w:hAnsi="黑体" w:eastAsia="黑体"/>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val="en-US" w:eastAsia="zh-CN"/>
        </w:rPr>
        <w:t>海口市文化艺术传播研究中心2023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208.92</w:t>
      </w:r>
      <w:r>
        <w:rPr>
          <w:rFonts w:hint="eastAsia" w:ascii="仿宋_GB2312" w:hAnsi="黑体" w:eastAsia="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193.2</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绩效工资、机关事业单位基本养老保险缴费、职工基本医疗保险缴费、公务员医疗补助缴费、其他社会保障缴费、住房公积金、医疗费、商品和服务支出、邮电费、对个人和家庭补助、医疗补助。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15.72</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其他工资福利支出、办公费、手续费、水费、电费、邮电费、物业管理费、差旅费、培训费、专用材料费、委托业务费、工会经费、其他商品和服务支出、其他对个人和家庭的补助、救济费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海口市文化艺术传播研究中</w:t>
      </w:r>
      <w:r>
        <w:rPr>
          <w:rFonts w:hint="eastAsia" w:ascii="黑体" w:hAnsi="黑体" w:eastAsia="黑体"/>
          <w:b/>
          <w:bCs/>
          <w:sz w:val="32"/>
          <w:szCs w:val="32"/>
          <w:lang w:val="en-US" w:eastAsia="zh-CN"/>
        </w:rPr>
        <w:t>心</w:t>
      </w:r>
      <w:r>
        <w:rPr>
          <w:rFonts w:hint="eastAsia" w:ascii="仿宋_GB2312" w:hAnsi="黑体" w:eastAsia="仿宋_GB2312"/>
          <w:b/>
          <w:bCs/>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海口市文化艺术传播研究中心2023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主要原因是无此项预算安排。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二）</w:t>
      </w:r>
      <w:r>
        <w:rPr>
          <w:rFonts w:hint="eastAsia" w:ascii="仿宋_GB2312" w:hAnsi="黑体" w:eastAsia="仿宋_GB2312"/>
          <w:sz w:val="32"/>
          <w:szCs w:val="32"/>
          <w:lang w:val="en-US" w:eastAsia="zh-CN"/>
        </w:rPr>
        <w:t>海口市文化艺术传播研究中心2023</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lang w:val="en-US" w:eastAsia="zh-CN"/>
        </w:rPr>
        <w:t>主要原因是无此项预算安排。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海口市文化艺术传播研究中心</w:t>
      </w:r>
      <w:r>
        <w:rPr>
          <w:rFonts w:hint="eastAsia" w:ascii="仿宋_GB2312" w:hAnsi="黑体" w:eastAsia="仿宋_GB2312"/>
          <w:b/>
          <w:bCs/>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40" w:lineRule="exact"/>
        <w:ind w:firstLine="1292" w:firstLineChars="404"/>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无此类情况。</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40" w:lineRule="exact"/>
        <w:ind w:firstLine="1292" w:firstLineChars="404"/>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无此类情况。</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40" w:lineRule="exact"/>
        <w:ind w:firstLine="1292" w:firstLineChars="404"/>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海口市文化艺术传播研究中心</w:t>
      </w:r>
      <w:r>
        <w:rPr>
          <w:rFonts w:hint="eastAsia" w:ascii="仿宋_GB2312" w:hAnsi="黑体" w:eastAsia="仿宋_GB2312"/>
          <w:b/>
          <w:bCs/>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海口市文化艺术传播研究中心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文化旅游与体育传媒支出、社会保障和就业支出、卫生健康支出、住房保障支出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海口市文化艺术传播研究中心2023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海口市文化艺术传播研究中心</w:t>
      </w:r>
      <w:r>
        <w:rPr>
          <w:rFonts w:hint="eastAsia" w:ascii="仿宋_GB2312" w:hAnsi="黑体" w:eastAsia="仿宋_GB2312"/>
          <w:b/>
          <w:bCs/>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黑体" w:eastAsia="仿宋_GB2312"/>
          <w:sz w:val="32"/>
          <w:szCs w:val="32"/>
          <w:highlight w:val="yellow"/>
        </w:rPr>
      </w:pPr>
      <w:r>
        <w:rPr>
          <w:rFonts w:hint="eastAsia" w:ascii="仿宋_GB2312" w:hAnsi="黑体" w:eastAsia="仿宋_GB2312" w:cs="仿宋_GB2312"/>
          <w:sz w:val="32"/>
          <w:szCs w:val="32"/>
          <w:lang w:val="en-US" w:eastAsia="zh-CN"/>
        </w:rPr>
        <w:t>海口市文化艺术传播研究中心2023</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23.16</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val="en-US" w:eastAsia="zh-CN"/>
        </w:rPr>
        <w:t>人员薪酬变动。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海口市文化艺术传播研究中心</w:t>
      </w:r>
      <w:r>
        <w:rPr>
          <w:rFonts w:hint="eastAsia" w:ascii="仿宋_GB2312" w:hAnsi="黑体" w:eastAsia="仿宋_GB2312"/>
          <w:b/>
          <w:bCs/>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val="en-US" w:eastAsia="zh-CN"/>
        </w:rPr>
        <w:t>海口市文化艺术传播研究中心2023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208.92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23.16</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val="en-US" w:eastAsia="zh-CN"/>
        </w:rPr>
        <w:t>人员薪酬变动。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海口市文化艺术传播研究中心2023</w:t>
      </w:r>
      <w:r>
        <w:rPr>
          <w:rFonts w:hint="eastAsia" w:ascii="仿宋_GB2312" w:hAnsi="黑体" w:eastAsia="仿宋_GB2312"/>
          <w:sz w:val="32"/>
          <w:szCs w:val="32"/>
        </w:rPr>
        <w:t>年</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主要原因是无此项预算安排。</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海口市文化艺术传播研究中心2022</w:t>
      </w:r>
      <w:r>
        <w:rPr>
          <w:rFonts w:hint="eastAsia" w:ascii="仿宋_GB2312" w:hAnsi="黑体" w:eastAsia="仿宋_GB2312"/>
          <w:sz w:val="32"/>
          <w:szCs w:val="32"/>
        </w:rPr>
        <w:t>年</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b/>
          <w:sz w:val="32"/>
          <w:szCs w:val="32"/>
        </w:rPr>
      </w:pPr>
      <w:r>
        <w:rPr>
          <w:rFonts w:hint="eastAsia" w:ascii="仿宋_GB2312" w:hAnsi="黑体" w:eastAsia="仿宋_GB2312" w:cs="仿宋_GB2312"/>
          <w:sz w:val="32"/>
          <w:szCs w:val="32"/>
          <w:lang w:val="en-US" w:eastAsia="zh-CN"/>
        </w:rPr>
        <w:t>海口市文化艺术传播研究中心2023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369.92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mZWNiYjRkNTA1NjE3NzZkY2MzY2I3NWU5Y2U1YjkifQ=="/>
  </w:docVars>
  <w:rsids>
    <w:rsidRoot w:val="00000000"/>
    <w:rsid w:val="03AE30CC"/>
    <w:rsid w:val="19D5DA33"/>
    <w:rsid w:val="1FBF8E30"/>
    <w:rsid w:val="244A3C48"/>
    <w:rsid w:val="2BDF0DC0"/>
    <w:rsid w:val="2FF7110D"/>
    <w:rsid w:val="2FFFCED3"/>
    <w:rsid w:val="31FB345B"/>
    <w:rsid w:val="35913A62"/>
    <w:rsid w:val="367358D6"/>
    <w:rsid w:val="3F7FB4B5"/>
    <w:rsid w:val="3FAD4D11"/>
    <w:rsid w:val="4F193968"/>
    <w:rsid w:val="4FB80849"/>
    <w:rsid w:val="5DB7E539"/>
    <w:rsid w:val="5E822A49"/>
    <w:rsid w:val="66DACB0B"/>
    <w:rsid w:val="697BF56A"/>
    <w:rsid w:val="6B6CE30F"/>
    <w:rsid w:val="6C7F1319"/>
    <w:rsid w:val="6DDF74AC"/>
    <w:rsid w:val="6FAF0D8D"/>
    <w:rsid w:val="6FCFCADC"/>
    <w:rsid w:val="6FFA4FE6"/>
    <w:rsid w:val="75FB0B04"/>
    <w:rsid w:val="79F7B683"/>
    <w:rsid w:val="7B14263B"/>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3753</Words>
  <Characters>4064</Characters>
  <Lines>27</Lines>
  <Paragraphs>7</Paragraphs>
  <TotalTime>22</TotalTime>
  <ScaleCrop>false</ScaleCrop>
  <LinksUpToDate>false</LinksUpToDate>
  <CharactersWithSpaces>4094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2023-03-16T03:00:40Z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53FC765F0AF44110982E2F00D7CF91D2</vt:lpwstr>
  </property>
</Properties>
</file>